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B" w:rsidRDefault="0009111B" w:rsidP="0009111B">
      <w:r>
        <w:rPr>
          <w:noProof/>
          <w:lang w:eastAsia="ru-RU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BD0FBE5" wp14:editId="2BA6E31B">
                <wp:simplePos x="0" y="0"/>
                <wp:positionH relativeFrom="page">
                  <wp:posOffset>2857500</wp:posOffset>
                </wp:positionH>
                <wp:positionV relativeFrom="page">
                  <wp:posOffset>838200</wp:posOffset>
                </wp:positionV>
                <wp:extent cx="3344545" cy="2362200"/>
                <wp:effectExtent l="0" t="0" r="8255" b="0"/>
                <wp:wrapSquare wrapText="bothSides"/>
                <wp:docPr id="15" name="Группа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4545" cy="2362200"/>
                          <a:chOff x="0" y="0"/>
                          <a:chExt cx="3069033" cy="1840778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267092" y="33292"/>
                            <a:ext cx="2801941" cy="942142"/>
                            <a:chOff x="267092" y="33292"/>
                            <a:chExt cx="1833791" cy="1159559"/>
                          </a:xfrm>
                        </wpg:grpSpPr>
                        <wps:wsp>
                          <wps:cNvPr id="5" name="Прямоугольник 10"/>
                          <wps:cNvSpPr/>
                          <wps:spPr>
                            <a:xfrm>
                              <a:off x="267092" y="33292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628699" y="168723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Текстовое поле 178"/>
                        <wps:cNvSpPr txBox="1"/>
                        <wps:spPr>
                          <a:xfrm>
                            <a:off x="0" y="0"/>
                            <a:ext cx="2980173" cy="1840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9111B" w:rsidRDefault="005D57AB" w:rsidP="0009111B">
                              <w:pPr>
                                <w:ind w:left="504"/>
                                <w:jc w:val="both"/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>ПРОКУРАТУРА КАЧУГСКОГО</w:t>
                              </w:r>
                              <w:r w:rsidR="0009111B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 xml:space="preserve"> РА</w:t>
                              </w:r>
                              <w:r w:rsidR="00177051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 xml:space="preserve">ЙОНА </w:t>
                              </w:r>
                              <w:proofErr w:type="gramStart"/>
                              <w:r w:rsidR="00177051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>разъясняет</w:t>
                              </w:r>
                              <w:r w:rsidR="00F406DF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F353A7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>необ</w:t>
                              </w:r>
                              <w:bookmarkStart w:id="0" w:name="_GoBack"/>
                              <w:bookmarkEnd w:id="0"/>
                              <w:r w:rsidR="00F353A7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>ходимость</w:t>
                              </w:r>
                              <w:proofErr w:type="gramEnd"/>
                              <w:r w:rsidR="00F353A7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06DF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>оформлен</w:t>
                              </w:r>
                              <w:r w:rsidR="00F353A7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>ия прав на недвижимое имущество</w:t>
                              </w:r>
                              <w:r w:rsidR="00177051">
                                <w:rPr>
                                  <w:rFonts w:ascii="Times New Roman" w:hAnsi="Times New Roman"/>
                                  <w:b/>
                                  <w:smallCap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09111B" w:rsidRDefault="0009111B" w:rsidP="0009111B">
                              <w:pPr>
                                <w:pStyle w:val="a4"/>
                                <w:ind w:left="360"/>
                                <w:jc w:val="right"/>
                                <w:rPr>
                                  <w:rFonts w:ascii="Calibri" w:hAnsi="Calibri"/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0FBE5" id="Группа 173" o:spid="_x0000_s1026" style="position:absolute;margin-left:225pt;margin-top:66pt;width:263.35pt;height:186pt;z-index:251659264;mso-wrap-distance-left:18pt;mso-wrap-distance-right:18pt;mso-position-horizontal-relative:page;mso-position-vertical-relative:page;mso-width-relative:margin;mso-height-relative:margin" coordsize="30690,18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">
                <v:group id="Группа 3" o:spid="_x0000_s1027" style="position:absolute;left:2670;top:332;width:28020;height:9422" coordorigin="2670,332" coordsize="18337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Прямоугольник 10" o:spid="_x0000_s1028" style="position:absolute;left:2670;top:332;width:14663;height:10123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" path="m,l2240281,,1659256,222885,,822960,,xe" fillcolor="#5b9bd5" stroked="f" strokeweight="1pt">
                    <v:stroke joinstyle="miter"/>
                    <v:path arrowok="t" o:connecttype="custom" o:connectlocs="0,0;1466258,0;1085979,274157;0,1012273;0,0" o:connectangles="0,0,0,0,0"/>
                  </v:shape>
                  <v:rect id="Прямоугольник 6" o:spid="_x0000_s1029" style="position:absolute;left:6286;top:1687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" stroked="f" strokeweight="1pt">
                    <v:fill r:id="rId7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178" o:spid="_x0000_s1030" type="#_x0000_t202" style="position:absolute;width:29801;height:1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" filled="f" stroked="f" strokeweight=".5pt">
                  <v:textbox inset="3.6pt,7.2pt,0,0">
                    <w:txbxContent>
                      <w:p w:rsidR="0009111B" w:rsidRDefault="005D57AB" w:rsidP="0009111B">
                        <w:pPr>
                          <w:ind w:left="504"/>
                          <w:jc w:val="both"/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>ПРОКУРАТУРА КАЧУГСКОГО</w:t>
                        </w:r>
                        <w:r w:rsidR="0009111B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 xml:space="preserve"> РА</w:t>
                        </w:r>
                        <w:r w:rsidR="00177051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 xml:space="preserve">ЙОНА </w:t>
                        </w:r>
                        <w:proofErr w:type="gramStart"/>
                        <w:r w:rsidR="00177051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>разъясняет</w:t>
                        </w:r>
                        <w:r w:rsidR="00F406DF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 xml:space="preserve">  </w:t>
                        </w:r>
                        <w:r w:rsidR="00F353A7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>необ</w:t>
                        </w:r>
                        <w:bookmarkStart w:id="1" w:name="_GoBack"/>
                        <w:bookmarkEnd w:id="1"/>
                        <w:r w:rsidR="00F353A7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>ходимость</w:t>
                        </w:r>
                        <w:proofErr w:type="gramEnd"/>
                        <w:r w:rsidR="00F353A7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 xml:space="preserve"> </w:t>
                        </w:r>
                        <w:r w:rsidR="00F406DF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>оформлен</w:t>
                        </w:r>
                        <w:r w:rsidR="00F353A7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>ия прав на недвижимое имущество</w:t>
                        </w:r>
                        <w:r w:rsidR="00177051">
                          <w:rPr>
                            <w:rFonts w:ascii="Times New Roman" w:hAnsi="Times New Roman"/>
                            <w:b/>
                            <w:smallCaps/>
                            <w:sz w:val="28"/>
                            <w:szCs w:val="28"/>
                          </w:rPr>
                          <w:t>.</w:t>
                        </w:r>
                      </w:p>
                      <w:p w:rsidR="0009111B" w:rsidRDefault="0009111B" w:rsidP="0009111B">
                        <w:pPr>
                          <w:pStyle w:val="a4"/>
                          <w:ind w:left="360"/>
                          <w:jc w:val="right"/>
                          <w:rPr>
                            <w:rFonts w:ascii="Calibri" w:hAnsi="Calibri"/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5C4CB1" wp14:editId="6F121462">
            <wp:extent cx="1383665" cy="1327785"/>
            <wp:effectExtent l="0" t="0" r="6985" b="5715"/>
            <wp:docPr id="1" name="Рисунок 1" descr="Эмблема проку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прокурату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1B" w:rsidRDefault="0009111B" w:rsidP="000911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9111B" w:rsidRDefault="0009111B" w:rsidP="001770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9111B" w:rsidRPr="00177051" w:rsidRDefault="0009111B" w:rsidP="00177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406DF" w:rsidRPr="00A751F3" w:rsidRDefault="00F406DF" w:rsidP="00A751F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568FB" w:rsidRPr="00A751F3" w:rsidRDefault="00D568FB" w:rsidP="00A751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hAnsi="Times New Roman"/>
          <w:bCs/>
          <w:sz w:val="28"/>
          <w:szCs w:val="28"/>
        </w:rPr>
        <w:t>В соответствии ст. 1 Федерального закона от 13.07.2015 № 218-ФЗ «О государственной регистрации недвижимости»</w:t>
      </w: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государственная регистрация прав на недвижимое имущество -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(далее - государственная регистрация прав).</w:t>
      </w:r>
    </w:p>
    <w:p w:rsidR="00D568FB" w:rsidRPr="00A751F3" w:rsidRDefault="00D568FB" w:rsidP="00A751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 Зарегистрированное в Едином государственном реестре недвижимости право на недвижимое имущество может быть оспорено только в судебном порядке.</w:t>
      </w:r>
    </w:p>
    <w:p w:rsidR="00A751F3" w:rsidRPr="00A751F3" w:rsidRDefault="00A751F3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>Именно с момента государственной регистрации права собственности в Едином государственном реестре недвижимости (ЕГРН) новый собственник может осуществлять правомочия владения, пользования, распоряжения недвижимым имуществом.</w:t>
      </w:r>
    </w:p>
    <w:p w:rsidR="00A751F3" w:rsidRPr="00A751F3" w:rsidRDefault="00A751F3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>Внесение записи о праве в ЕГРН позволяет правообладателю недвижимости стать таковым перед третьими лицами, которые могут претендовать на его имущество, что также обеспечивает защиту его прав от недобросовестных лиц.</w:t>
      </w:r>
    </w:p>
    <w:p w:rsidR="00A751F3" w:rsidRPr="00A751F3" w:rsidRDefault="00A751F3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> Сведения ЕГРН о зарегистрированных правах на недвижимость позволяют минимизировать риски мошеннических действий с имуществом.</w:t>
      </w:r>
    </w:p>
    <w:p w:rsidR="00A751F3" w:rsidRPr="00A751F3" w:rsidRDefault="00A751F3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Существование в ЕГРН записей о правах на недвижимое имущество позволяет сократить перечень документов, представляемых в иные органы государственной власти или местного самоуправления при обращении за оказанием государственных или муниципальных услуг, поскольку в этом случае необходимые сведения о правах будут запрошены указанными органами самостоятельно в порядке межведомственного взаимодействия без </w:t>
      </w: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участия заявителя и несения им расходов на получение справок из различных органов.</w:t>
      </w:r>
    </w:p>
    <w:p w:rsidR="00A751F3" w:rsidRPr="00A751F3" w:rsidRDefault="00A751F3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>Отсутствие в ЕГРН сведений о правах в отношении объектов капитального строительства в течение 5 лет со дня присвоения им кадастровых номеров влечет обязанность органа регистрации прав по истечении указанного срока направить сведения о таких объектах в органы местного самоуправления, которые в свою очередь могут поставить указанные объекты на учет в качестве бесхозяйных, а в последующем признать права на них.</w:t>
      </w:r>
    </w:p>
    <w:p w:rsidR="00A751F3" w:rsidRPr="00A751F3" w:rsidRDefault="00A751F3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имущество физических лиц и налог на имущество организаций начисляются на основе сведений о зарегистрированных правах в ЕГРН, предоставляемых </w:t>
      </w:r>
      <w:proofErr w:type="spellStart"/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>Росреестром</w:t>
      </w:r>
      <w:proofErr w:type="spellEnd"/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налоговую службу.</w:t>
      </w:r>
    </w:p>
    <w:p w:rsidR="00A751F3" w:rsidRPr="00A751F3" w:rsidRDefault="00A751F3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>Отсутствие зарегистрированных в ЕГРН прав влечет не информирование налоговой службы о налогооблагаемых объектах.</w:t>
      </w:r>
    </w:p>
    <w:p w:rsidR="00A751F3" w:rsidRPr="00A751F3" w:rsidRDefault="00A751F3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пунктом 2.1 статьи 23 Налогового кодекса РФ если налогоплательщик ранее не получал налоговых уведомлений, он должен самостоятельно известить налоговую службу о наличии в собственности квартиры или дома (или иного объекта недвижимости) в срок до 31 декабря года, следующего за истекшим периодом. В противном случае (пункт 3 статьи 129.1 НК РФ) налогоплательщику грозит штраф за несвоевременное уведомление инспекции или отсутствие сообщения.</w:t>
      </w:r>
    </w:p>
    <w:p w:rsidR="00A751F3" w:rsidRPr="00A751F3" w:rsidRDefault="00A751F3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>Таким образом, регистрац</w:t>
      </w:r>
      <w:r w:rsidR="00A8024C">
        <w:rPr>
          <w:rFonts w:ascii="Times New Roman" w:eastAsia="Times New Roman" w:hAnsi="Times New Roman"/>
          <w:sz w:val="28"/>
          <w:szCs w:val="28"/>
          <w:lang w:eastAsia="ru-RU"/>
        </w:rPr>
        <w:t>ия прав на недвижимое имущество в ЕГРН</w:t>
      </w: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необходима для обеспечения его защиты и возможности дальнейшего распоряжения таким.</w:t>
      </w:r>
    </w:p>
    <w:p w:rsidR="00A751F3" w:rsidRPr="00A751F3" w:rsidRDefault="00A8024C" w:rsidP="00A751F3">
      <w:pPr>
        <w:shd w:val="clear" w:color="auto" w:fill="FFFFFF"/>
        <w:spacing w:after="37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A751F3" w:rsidRPr="00A751F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документов, необходимых   для оформления прав на недвижимое имущество, гражданам следует обращаться к кадастровым инженерам, осуществляющим проведение кадастровых работ.</w:t>
      </w:r>
    </w:p>
    <w:p w:rsidR="00D568FB" w:rsidRPr="00A751F3" w:rsidRDefault="00D568FB" w:rsidP="00A751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68FB" w:rsidRPr="00A751F3" w:rsidRDefault="00D568FB" w:rsidP="00A751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06DF" w:rsidRPr="00A751F3" w:rsidRDefault="00F406DF" w:rsidP="00A751F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406DF" w:rsidRDefault="00F406DF" w:rsidP="0017705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9111B" w:rsidRPr="00177051" w:rsidRDefault="0009111B" w:rsidP="00A8024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00F05" w:rsidRPr="00F406DF" w:rsidRDefault="00B00F05"/>
    <w:sectPr w:rsidR="00B00F05" w:rsidRPr="00F406DF" w:rsidSect="00A8024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F2" w:rsidRDefault="00F669F2" w:rsidP="00A8024C">
      <w:pPr>
        <w:spacing w:after="0" w:line="240" w:lineRule="auto"/>
      </w:pPr>
      <w:r>
        <w:separator/>
      </w:r>
    </w:p>
  </w:endnote>
  <w:endnote w:type="continuationSeparator" w:id="0">
    <w:p w:rsidR="00F669F2" w:rsidRDefault="00F669F2" w:rsidP="00A8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F2" w:rsidRDefault="00F669F2" w:rsidP="00A8024C">
      <w:pPr>
        <w:spacing w:after="0" w:line="240" w:lineRule="auto"/>
      </w:pPr>
      <w:r>
        <w:separator/>
      </w:r>
    </w:p>
  </w:footnote>
  <w:footnote w:type="continuationSeparator" w:id="0">
    <w:p w:rsidR="00F669F2" w:rsidRDefault="00F669F2" w:rsidP="00A8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097587"/>
      <w:docPartObj>
        <w:docPartGallery w:val="Page Numbers (Top of Page)"/>
        <w:docPartUnique/>
      </w:docPartObj>
    </w:sdtPr>
    <w:sdtEndPr/>
    <w:sdtContent>
      <w:p w:rsidR="00A8024C" w:rsidRDefault="00A802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A7">
          <w:rPr>
            <w:noProof/>
          </w:rPr>
          <w:t>2</w:t>
        </w:r>
        <w:r>
          <w:fldChar w:fldCharType="end"/>
        </w:r>
      </w:p>
    </w:sdtContent>
  </w:sdt>
  <w:p w:rsidR="00A8024C" w:rsidRDefault="00A802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DD"/>
    <w:rsid w:val="0009111B"/>
    <w:rsid w:val="00177051"/>
    <w:rsid w:val="001906DD"/>
    <w:rsid w:val="004218FE"/>
    <w:rsid w:val="00515280"/>
    <w:rsid w:val="005D57AB"/>
    <w:rsid w:val="00A751F3"/>
    <w:rsid w:val="00A8024C"/>
    <w:rsid w:val="00B00F05"/>
    <w:rsid w:val="00B5719B"/>
    <w:rsid w:val="00C87D47"/>
    <w:rsid w:val="00D568FB"/>
    <w:rsid w:val="00F353A7"/>
    <w:rsid w:val="00F406DF"/>
    <w:rsid w:val="00F6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6A65"/>
  <w15:chartTrackingRefBased/>
  <w15:docId w15:val="{14ADFA1E-490F-43AA-88D9-0019024F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1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111B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9111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05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24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8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2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Алексей Петрович</dc:creator>
  <cp:keywords/>
  <dc:description/>
  <cp:lastModifiedBy>Романов Алексей Петрович</cp:lastModifiedBy>
  <cp:revision>5</cp:revision>
  <cp:lastPrinted>2022-12-26T03:21:00Z</cp:lastPrinted>
  <dcterms:created xsi:type="dcterms:W3CDTF">2022-01-31T03:21:00Z</dcterms:created>
  <dcterms:modified xsi:type="dcterms:W3CDTF">2022-12-26T03:27:00Z</dcterms:modified>
</cp:coreProperties>
</file>