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FF" w:rsidRPr="009A2A45" w:rsidRDefault="009A2A45" w:rsidP="00B82F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26.11.2018г. №92</w:t>
      </w:r>
      <w:r w:rsidR="00613776">
        <w:rPr>
          <w:rFonts w:ascii="Arial" w:hAnsi="Arial" w:cs="Arial"/>
          <w:b/>
          <w:sz w:val="32"/>
          <w:szCs w:val="32"/>
        </w:rPr>
        <w:t xml:space="preserve"> </w:t>
      </w:r>
    </w:p>
    <w:p w:rsidR="00B82FFF" w:rsidRPr="00B82FFF" w:rsidRDefault="00B82FFF" w:rsidP="00B82FFF">
      <w:pPr>
        <w:jc w:val="center"/>
        <w:rPr>
          <w:rFonts w:ascii="Arial" w:hAnsi="Arial" w:cs="Arial"/>
          <w:b/>
          <w:sz w:val="32"/>
          <w:szCs w:val="32"/>
        </w:rPr>
      </w:pPr>
      <w:r w:rsidRPr="00B82FF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82FFF" w:rsidRPr="00B82FFF" w:rsidRDefault="00B82FFF" w:rsidP="00B82FFF">
      <w:pPr>
        <w:jc w:val="center"/>
        <w:rPr>
          <w:rFonts w:ascii="Arial" w:hAnsi="Arial" w:cs="Arial"/>
          <w:b/>
          <w:sz w:val="32"/>
          <w:szCs w:val="32"/>
        </w:rPr>
      </w:pPr>
      <w:r w:rsidRPr="00B82FFF">
        <w:rPr>
          <w:rFonts w:ascii="Arial" w:hAnsi="Arial" w:cs="Arial"/>
          <w:b/>
          <w:sz w:val="32"/>
          <w:szCs w:val="32"/>
        </w:rPr>
        <w:t>ИРКУТСКАЯ ОБЛАСТЬ</w:t>
      </w:r>
    </w:p>
    <w:p w:rsidR="00B82FFF" w:rsidRPr="00B82FFF" w:rsidRDefault="00613776" w:rsidP="00B82F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</w:t>
      </w:r>
      <w:r w:rsidR="00B82FFF" w:rsidRPr="00B82FFF">
        <w:rPr>
          <w:rFonts w:ascii="Arial" w:hAnsi="Arial" w:cs="Arial"/>
          <w:b/>
          <w:sz w:val="32"/>
          <w:szCs w:val="32"/>
        </w:rPr>
        <w:t>СКИЙ МУНИЦИПАЛЬНЫЙ РАЙОН</w:t>
      </w:r>
    </w:p>
    <w:p w:rsidR="00B82FFF" w:rsidRPr="00B82FFF" w:rsidRDefault="00613776" w:rsidP="00B82FF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БИРЮЛЬ</w:t>
      </w:r>
      <w:r w:rsidR="00B82FFF" w:rsidRPr="00B82FFF">
        <w:rPr>
          <w:rFonts w:ascii="Arial" w:hAnsi="Arial" w:cs="Arial"/>
          <w:b/>
          <w:sz w:val="32"/>
          <w:szCs w:val="32"/>
        </w:rPr>
        <w:t>СКОЕ СЕЛЬСКОЕ ПОСЕЛЕНИЕ</w:t>
      </w:r>
    </w:p>
    <w:p w:rsidR="00B82FFF" w:rsidRPr="00B82FFF" w:rsidRDefault="00B82FFF" w:rsidP="00B82FFF">
      <w:pPr>
        <w:jc w:val="center"/>
        <w:rPr>
          <w:rFonts w:ascii="Arial" w:hAnsi="Arial" w:cs="Arial"/>
          <w:b/>
          <w:sz w:val="32"/>
          <w:szCs w:val="32"/>
        </w:rPr>
      </w:pPr>
      <w:r w:rsidRPr="00B82FFF">
        <w:rPr>
          <w:rFonts w:ascii="Arial" w:hAnsi="Arial" w:cs="Arial"/>
          <w:b/>
          <w:sz w:val="32"/>
          <w:szCs w:val="32"/>
        </w:rPr>
        <w:t>ДУМА</w:t>
      </w:r>
    </w:p>
    <w:p w:rsidR="00B82FFF" w:rsidRPr="00B82FFF" w:rsidRDefault="00B82FFF" w:rsidP="00B82FFF">
      <w:pPr>
        <w:jc w:val="center"/>
        <w:rPr>
          <w:rFonts w:ascii="Arial" w:hAnsi="Arial" w:cs="Arial"/>
          <w:b/>
          <w:sz w:val="32"/>
          <w:szCs w:val="32"/>
        </w:rPr>
      </w:pPr>
      <w:r w:rsidRPr="00B82FFF">
        <w:rPr>
          <w:rFonts w:ascii="Arial" w:hAnsi="Arial" w:cs="Arial"/>
          <w:b/>
          <w:sz w:val="32"/>
          <w:szCs w:val="32"/>
        </w:rPr>
        <w:t>РЕШЕНИЕ</w:t>
      </w:r>
    </w:p>
    <w:p w:rsidR="00B82FFF" w:rsidRPr="00B82FFF" w:rsidRDefault="00B82FFF" w:rsidP="00B82FFF">
      <w:pPr>
        <w:jc w:val="center"/>
        <w:rPr>
          <w:rFonts w:ascii="Arial" w:hAnsi="Arial" w:cs="Arial"/>
          <w:b/>
          <w:sz w:val="32"/>
          <w:szCs w:val="32"/>
        </w:rPr>
      </w:pPr>
    </w:p>
    <w:p w:rsidR="00B82FFF" w:rsidRPr="00B82FFF" w:rsidRDefault="00DB48C7" w:rsidP="0048491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«</w:t>
      </w:r>
      <w:r w:rsidR="008F00B8">
        <w:rPr>
          <w:rFonts w:ascii="Arial" w:hAnsi="Arial" w:cs="Arial"/>
          <w:b/>
          <w:sz w:val="32"/>
          <w:szCs w:val="32"/>
        </w:rPr>
        <w:t>ОБ УТВЕРЖДЕНИИ ПОЛОЖЕНИЯ</w:t>
      </w:r>
    </w:p>
    <w:p w:rsidR="00B82FFF" w:rsidRPr="00B82FFF" w:rsidRDefault="00B82FFF" w:rsidP="0048491E">
      <w:pPr>
        <w:jc w:val="center"/>
        <w:rPr>
          <w:rFonts w:ascii="Arial" w:hAnsi="Arial" w:cs="Arial"/>
          <w:b/>
          <w:sz w:val="32"/>
          <w:szCs w:val="32"/>
        </w:rPr>
      </w:pPr>
      <w:r w:rsidRPr="00B82FFF">
        <w:rPr>
          <w:rFonts w:ascii="Arial" w:hAnsi="Arial" w:cs="Arial"/>
          <w:b/>
          <w:sz w:val="32"/>
          <w:szCs w:val="32"/>
        </w:rPr>
        <w:t>ОБ ОПЛАТЕ ТРУДА ВЫБОРНЫХ ДОЛЖНОСТНЫХ ЛИЦ</w:t>
      </w:r>
      <w:r w:rsidR="00613776">
        <w:rPr>
          <w:rFonts w:ascii="Arial" w:hAnsi="Arial" w:cs="Arial"/>
          <w:b/>
          <w:sz w:val="32"/>
          <w:szCs w:val="32"/>
        </w:rPr>
        <w:t xml:space="preserve"> МЕСТНОГО САМОУПРАВЛЕНИЯ</w:t>
      </w:r>
      <w:r w:rsidR="0048491E">
        <w:rPr>
          <w:rFonts w:ascii="Arial" w:hAnsi="Arial" w:cs="Arial"/>
          <w:b/>
          <w:sz w:val="32"/>
          <w:szCs w:val="32"/>
        </w:rPr>
        <w:t>, ОСУЩЕСТВЛЯЮЩИХ  СВОИ ПОЛНОМОЧИЯ НА ПОСТОЯННОЙ ОСНОВЕ</w:t>
      </w:r>
      <w:r w:rsidR="00613776">
        <w:rPr>
          <w:rFonts w:ascii="Arial" w:hAnsi="Arial" w:cs="Arial"/>
          <w:b/>
          <w:sz w:val="32"/>
          <w:szCs w:val="32"/>
        </w:rPr>
        <w:t xml:space="preserve"> В БИРЮЛЬ</w:t>
      </w:r>
      <w:r w:rsidRPr="00B82FFF">
        <w:rPr>
          <w:rFonts w:ascii="Arial" w:hAnsi="Arial" w:cs="Arial"/>
          <w:b/>
          <w:sz w:val="32"/>
          <w:szCs w:val="32"/>
        </w:rPr>
        <w:t xml:space="preserve">СКОМ МУНИЦИПАЛЬНОМ </w:t>
      </w:r>
      <w:r w:rsidR="0048491E">
        <w:rPr>
          <w:rFonts w:ascii="Arial" w:hAnsi="Arial" w:cs="Arial"/>
          <w:b/>
          <w:sz w:val="32"/>
          <w:szCs w:val="32"/>
        </w:rPr>
        <w:t>ОБРАЗОВАНИИ»</w:t>
      </w:r>
    </w:p>
    <w:p w:rsidR="0048491E" w:rsidRDefault="0048491E" w:rsidP="00C41BA0">
      <w:pPr>
        <w:ind w:firstLine="708"/>
        <w:jc w:val="both"/>
        <w:rPr>
          <w:rFonts w:ascii="Arial" w:hAnsi="Arial" w:cs="Arial"/>
        </w:rPr>
      </w:pPr>
    </w:p>
    <w:bookmarkEnd w:id="0"/>
    <w:p w:rsidR="00F05EFF" w:rsidRPr="00F05EFF" w:rsidRDefault="00F05EFF" w:rsidP="00F05EFF">
      <w:pPr>
        <w:ind w:firstLine="708"/>
        <w:jc w:val="both"/>
        <w:rPr>
          <w:rFonts w:ascii="Arial" w:hAnsi="Arial" w:cs="Arial"/>
        </w:rPr>
      </w:pPr>
      <w:proofErr w:type="gramStart"/>
      <w:r w:rsidRPr="00F05EFF">
        <w:rPr>
          <w:rFonts w:ascii="Arial" w:hAnsi="Arial" w:cs="Arial"/>
        </w:rPr>
        <w:t>Руководствуясь частью 2 статьи 53 Федерального закона от 6 октября 2003 года № 131-ФЗ "Об общих принципах организации местного самоуправления в Российской Федерации", ст. 22 Федерального закона от 02.03.2007 года № 25-ФЗ "О муниципальной службе в Российской Федерации", 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</w:t>
      </w:r>
      <w:proofErr w:type="gramEnd"/>
      <w:r w:rsidRPr="00F05EFF">
        <w:rPr>
          <w:rFonts w:ascii="Arial" w:hAnsi="Arial" w:cs="Arial"/>
        </w:rPr>
        <w:t xml:space="preserve">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области», ст. 31 Устава МО </w:t>
      </w:r>
      <w:proofErr w:type="spellStart"/>
      <w:r w:rsidRPr="00F05EFF">
        <w:rPr>
          <w:rFonts w:ascii="Arial" w:hAnsi="Arial" w:cs="Arial"/>
        </w:rPr>
        <w:t>Бирюльское</w:t>
      </w:r>
      <w:proofErr w:type="spellEnd"/>
      <w:r w:rsidRPr="00F05EFF">
        <w:rPr>
          <w:rFonts w:ascii="Arial" w:hAnsi="Arial" w:cs="Arial"/>
        </w:rPr>
        <w:t xml:space="preserve"> сельское поселение, Дума </w:t>
      </w:r>
      <w:proofErr w:type="spellStart"/>
      <w:r w:rsidRPr="00F05EFF">
        <w:rPr>
          <w:rFonts w:ascii="Arial" w:hAnsi="Arial" w:cs="Arial"/>
        </w:rPr>
        <w:t>Бирюльского</w:t>
      </w:r>
      <w:proofErr w:type="spellEnd"/>
      <w:r w:rsidRPr="00F05EFF">
        <w:rPr>
          <w:rFonts w:ascii="Arial" w:hAnsi="Arial" w:cs="Arial"/>
        </w:rPr>
        <w:t xml:space="preserve"> муниципального образования</w:t>
      </w:r>
    </w:p>
    <w:p w:rsidR="00C41BA0" w:rsidRPr="00C41BA0" w:rsidRDefault="00C41BA0" w:rsidP="00C41BA0">
      <w:pPr>
        <w:ind w:firstLine="708"/>
        <w:jc w:val="center"/>
        <w:rPr>
          <w:rFonts w:ascii="Arial" w:hAnsi="Arial" w:cs="Arial"/>
          <w:sz w:val="30"/>
          <w:szCs w:val="30"/>
        </w:rPr>
      </w:pPr>
      <w:r w:rsidRPr="00C41BA0">
        <w:rPr>
          <w:rFonts w:ascii="Arial" w:hAnsi="Arial" w:cs="Arial"/>
          <w:b/>
          <w:sz w:val="30"/>
          <w:szCs w:val="30"/>
        </w:rPr>
        <w:t>РЕШИЛА</w:t>
      </w:r>
      <w:r w:rsidRPr="00C41BA0">
        <w:rPr>
          <w:rFonts w:ascii="Arial" w:hAnsi="Arial" w:cs="Arial"/>
          <w:sz w:val="30"/>
          <w:szCs w:val="30"/>
        </w:rPr>
        <w:t>:</w:t>
      </w:r>
    </w:p>
    <w:p w:rsidR="00C41BA0" w:rsidRPr="00C41BA0" w:rsidRDefault="00C41BA0" w:rsidP="00C41BA0">
      <w:pPr>
        <w:ind w:firstLine="708"/>
        <w:jc w:val="both"/>
        <w:rPr>
          <w:rFonts w:ascii="Arial" w:hAnsi="Arial" w:cs="Arial"/>
        </w:rPr>
      </w:pPr>
    </w:p>
    <w:p w:rsidR="00C41BA0" w:rsidRPr="00C41BA0" w:rsidRDefault="00C41BA0" w:rsidP="00C41BA0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C41BA0">
        <w:rPr>
          <w:rFonts w:ascii="Arial" w:hAnsi="Arial" w:cs="Arial"/>
        </w:rPr>
        <w:t>1.Утв</w:t>
      </w:r>
      <w:r w:rsidR="0048491E">
        <w:rPr>
          <w:rFonts w:ascii="Arial" w:hAnsi="Arial" w:cs="Arial"/>
        </w:rPr>
        <w:t>ердить Положение об</w:t>
      </w:r>
      <w:r w:rsidRPr="00C41BA0">
        <w:rPr>
          <w:rFonts w:ascii="Arial" w:hAnsi="Arial" w:cs="Arial"/>
        </w:rPr>
        <w:t xml:space="preserve"> оп</w:t>
      </w:r>
      <w:r w:rsidR="0048491E">
        <w:rPr>
          <w:rFonts w:ascii="Arial" w:hAnsi="Arial" w:cs="Arial"/>
        </w:rPr>
        <w:t>лате труда выборных должностных лиц</w:t>
      </w:r>
      <w:r w:rsidRPr="00C41BA0">
        <w:rPr>
          <w:rFonts w:ascii="Arial" w:hAnsi="Arial" w:cs="Arial"/>
        </w:rPr>
        <w:t xml:space="preserve"> местног</w:t>
      </w:r>
      <w:r w:rsidR="0048491E">
        <w:rPr>
          <w:rFonts w:ascii="Arial" w:hAnsi="Arial" w:cs="Arial"/>
        </w:rPr>
        <w:t>о самоуправления, осуществляющих</w:t>
      </w:r>
      <w:r w:rsidRPr="00C41BA0">
        <w:rPr>
          <w:rFonts w:ascii="Arial" w:hAnsi="Arial" w:cs="Arial"/>
        </w:rPr>
        <w:t xml:space="preserve"> свои полномочия на постоянной основе в </w:t>
      </w:r>
      <w:proofErr w:type="spellStart"/>
      <w:r w:rsidRPr="00C41BA0">
        <w:rPr>
          <w:rFonts w:ascii="Arial" w:hAnsi="Arial" w:cs="Arial"/>
        </w:rPr>
        <w:t>Бирюльском</w:t>
      </w:r>
      <w:proofErr w:type="spellEnd"/>
      <w:r w:rsidRPr="00C41BA0">
        <w:rPr>
          <w:rFonts w:ascii="Arial" w:hAnsi="Arial" w:cs="Arial"/>
        </w:rPr>
        <w:t xml:space="preserve"> муниципальном образовании</w:t>
      </w:r>
      <w:r w:rsidR="0048491E">
        <w:rPr>
          <w:rFonts w:ascii="Arial" w:hAnsi="Arial" w:cs="Arial"/>
        </w:rPr>
        <w:t>.</w:t>
      </w:r>
    </w:p>
    <w:p w:rsidR="00C41BA0" w:rsidRPr="00C41BA0" w:rsidRDefault="000B6B8B" w:rsidP="00C41BA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C41BA0" w:rsidRPr="00C41BA0">
        <w:rPr>
          <w:rFonts w:ascii="Arial" w:hAnsi="Arial" w:cs="Arial"/>
        </w:rPr>
        <w:t xml:space="preserve">. Настоящее решение опубликовать в печатном органе «Вести </w:t>
      </w:r>
      <w:proofErr w:type="spellStart"/>
      <w:r w:rsidR="00C41BA0" w:rsidRPr="00C41BA0">
        <w:rPr>
          <w:rFonts w:ascii="Arial" w:hAnsi="Arial" w:cs="Arial"/>
        </w:rPr>
        <w:t>Бирюльки</w:t>
      </w:r>
      <w:proofErr w:type="gramStart"/>
      <w:r w:rsidR="00C41BA0" w:rsidRPr="00C41BA0">
        <w:rPr>
          <w:rFonts w:ascii="Arial" w:hAnsi="Arial" w:cs="Arial"/>
        </w:rPr>
        <w:t>»</w:t>
      </w:r>
      <w:r>
        <w:rPr>
          <w:rFonts w:ascii="Arial" w:hAnsi="Arial" w:cs="Arial"/>
        </w:rPr>
        <w:t>и</w:t>
      </w:r>
      <w:proofErr w:type="spellEnd"/>
      <w:proofErr w:type="gramEnd"/>
      <w:r>
        <w:rPr>
          <w:rFonts w:ascii="Arial" w:hAnsi="Arial" w:cs="Arial"/>
        </w:rPr>
        <w:t xml:space="preserve"> в информационно-телекоммуникационной сети «</w:t>
      </w:r>
      <w:r w:rsidR="007D5250">
        <w:rPr>
          <w:rFonts w:ascii="Arial" w:hAnsi="Arial" w:cs="Arial"/>
        </w:rPr>
        <w:t xml:space="preserve">Интернет», на официальном сайте администрации </w:t>
      </w:r>
      <w:proofErr w:type="spellStart"/>
      <w:r w:rsidR="007D5250">
        <w:rPr>
          <w:rFonts w:ascii="Arial" w:hAnsi="Arial" w:cs="Arial"/>
        </w:rPr>
        <w:t>Бирюльского</w:t>
      </w:r>
      <w:proofErr w:type="spellEnd"/>
      <w:r w:rsidR="007D5250">
        <w:rPr>
          <w:rFonts w:ascii="Arial" w:hAnsi="Arial" w:cs="Arial"/>
        </w:rPr>
        <w:t xml:space="preserve"> сельского поселения </w:t>
      </w:r>
      <w:proofErr w:type="spellStart"/>
      <w:r w:rsidR="007D5250">
        <w:rPr>
          <w:rFonts w:ascii="Arial" w:hAnsi="Arial" w:cs="Arial"/>
          <w:lang w:val="en-US"/>
        </w:rPr>
        <w:t>birulka</w:t>
      </w:r>
      <w:proofErr w:type="spellEnd"/>
      <w:r w:rsidR="007D5250" w:rsidRPr="007D5250">
        <w:rPr>
          <w:rFonts w:ascii="Arial" w:hAnsi="Arial" w:cs="Arial"/>
        </w:rPr>
        <w:t>.3</w:t>
      </w:r>
      <w:proofErr w:type="spellStart"/>
      <w:r w:rsidR="007D5250">
        <w:rPr>
          <w:rFonts w:ascii="Arial" w:hAnsi="Arial" w:cs="Arial"/>
          <w:lang w:val="en-US"/>
        </w:rPr>
        <w:t>dn</w:t>
      </w:r>
      <w:proofErr w:type="spellEnd"/>
      <w:r w:rsidR="007D5250" w:rsidRPr="007D5250">
        <w:rPr>
          <w:rFonts w:ascii="Arial" w:hAnsi="Arial" w:cs="Arial"/>
        </w:rPr>
        <w:t>.</w:t>
      </w:r>
      <w:proofErr w:type="spellStart"/>
      <w:r w:rsidR="007D5250">
        <w:rPr>
          <w:rFonts w:ascii="Arial" w:hAnsi="Arial" w:cs="Arial"/>
          <w:lang w:val="en-US"/>
        </w:rPr>
        <w:t>ru</w:t>
      </w:r>
      <w:proofErr w:type="spellEnd"/>
      <w:r w:rsidR="00C41BA0" w:rsidRPr="00C41BA0">
        <w:rPr>
          <w:rFonts w:ascii="Arial" w:hAnsi="Arial" w:cs="Arial"/>
        </w:rPr>
        <w:t>;</w:t>
      </w:r>
    </w:p>
    <w:p w:rsidR="00C41BA0" w:rsidRPr="00C41BA0" w:rsidRDefault="00C41BA0" w:rsidP="00C41BA0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C41BA0">
        <w:rPr>
          <w:rFonts w:ascii="Arial" w:hAnsi="Arial" w:cs="Arial"/>
        </w:rPr>
        <w:t xml:space="preserve">4. </w:t>
      </w:r>
      <w:proofErr w:type="gramStart"/>
      <w:r w:rsidRPr="00C41BA0">
        <w:rPr>
          <w:rFonts w:ascii="Arial" w:hAnsi="Arial" w:cs="Arial"/>
        </w:rPr>
        <w:t>Контроль за</w:t>
      </w:r>
      <w:proofErr w:type="gramEnd"/>
      <w:r w:rsidRPr="00C41BA0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C41BA0" w:rsidRPr="00C41BA0" w:rsidRDefault="00C41BA0" w:rsidP="00C41BA0">
      <w:pPr>
        <w:jc w:val="both"/>
        <w:rPr>
          <w:b/>
          <w:u w:val="single"/>
        </w:rPr>
      </w:pPr>
    </w:p>
    <w:p w:rsidR="00C41BA0" w:rsidRPr="00C41BA0" w:rsidRDefault="00C41BA0" w:rsidP="00C41BA0">
      <w:pPr>
        <w:jc w:val="both"/>
        <w:rPr>
          <w:b/>
          <w:u w:val="single"/>
        </w:rPr>
      </w:pPr>
    </w:p>
    <w:p w:rsidR="00C41BA0" w:rsidRPr="00C41BA0" w:rsidRDefault="00C41BA0" w:rsidP="00C41BA0">
      <w:pPr>
        <w:tabs>
          <w:tab w:val="left" w:pos="5235"/>
        </w:tabs>
        <w:jc w:val="both"/>
        <w:rPr>
          <w:rFonts w:ascii="Arial" w:eastAsia="Calibri" w:hAnsi="Arial" w:cs="Arial"/>
          <w:lang w:eastAsia="en-US"/>
        </w:rPr>
      </w:pPr>
      <w:r w:rsidRPr="00C41BA0">
        <w:rPr>
          <w:rFonts w:ascii="Arial" w:eastAsia="Calibri" w:hAnsi="Arial" w:cs="Arial"/>
          <w:lang w:eastAsia="en-US"/>
        </w:rPr>
        <w:t>Председатель Думы</w:t>
      </w:r>
    </w:p>
    <w:p w:rsidR="00C41BA0" w:rsidRPr="00C41BA0" w:rsidRDefault="00C41BA0" w:rsidP="00C41BA0">
      <w:pPr>
        <w:tabs>
          <w:tab w:val="left" w:pos="5235"/>
        </w:tabs>
        <w:jc w:val="both"/>
        <w:rPr>
          <w:rFonts w:ascii="Arial" w:eastAsia="Calibri" w:hAnsi="Arial" w:cs="Arial"/>
          <w:lang w:eastAsia="en-US"/>
        </w:rPr>
      </w:pPr>
      <w:r w:rsidRPr="00C41BA0">
        <w:rPr>
          <w:rFonts w:ascii="Arial" w:eastAsia="Calibri" w:hAnsi="Arial" w:cs="Arial"/>
          <w:lang w:eastAsia="en-US"/>
        </w:rPr>
        <w:t xml:space="preserve">Глава </w:t>
      </w:r>
      <w:proofErr w:type="spellStart"/>
      <w:r w:rsidRPr="00C41BA0">
        <w:rPr>
          <w:rFonts w:ascii="Arial" w:eastAsia="Calibri" w:hAnsi="Arial" w:cs="Arial"/>
          <w:lang w:eastAsia="en-US"/>
        </w:rPr>
        <w:t>Бирюльского</w:t>
      </w:r>
      <w:proofErr w:type="spellEnd"/>
      <w:r w:rsidRPr="00C41BA0">
        <w:rPr>
          <w:rFonts w:ascii="Arial" w:eastAsia="Calibri" w:hAnsi="Arial" w:cs="Arial"/>
          <w:lang w:eastAsia="en-US"/>
        </w:rPr>
        <w:t xml:space="preserve"> сельского поселения</w:t>
      </w:r>
    </w:p>
    <w:p w:rsidR="00C41BA0" w:rsidRPr="00F05EFF" w:rsidRDefault="00C41BA0" w:rsidP="00C41BA0">
      <w:pPr>
        <w:tabs>
          <w:tab w:val="left" w:pos="5235"/>
        </w:tabs>
        <w:jc w:val="both"/>
        <w:rPr>
          <w:rFonts w:ascii="Arial" w:eastAsia="Calibri" w:hAnsi="Arial" w:cs="Arial"/>
          <w:lang w:eastAsia="en-US"/>
        </w:rPr>
      </w:pPr>
      <w:r w:rsidRPr="00C41BA0">
        <w:rPr>
          <w:rFonts w:ascii="Arial" w:eastAsia="Calibri" w:hAnsi="Arial" w:cs="Arial"/>
          <w:lang w:eastAsia="en-US"/>
        </w:rPr>
        <w:t xml:space="preserve">А.Ю. </w:t>
      </w:r>
      <w:proofErr w:type="spellStart"/>
      <w:r w:rsidRPr="00C41BA0">
        <w:rPr>
          <w:rFonts w:ascii="Arial" w:eastAsia="Calibri" w:hAnsi="Arial" w:cs="Arial"/>
          <w:lang w:eastAsia="en-US"/>
        </w:rPr>
        <w:t>Будревич</w:t>
      </w:r>
      <w:proofErr w:type="spellEnd"/>
    </w:p>
    <w:p w:rsidR="007D5250" w:rsidRPr="00F05EFF" w:rsidRDefault="007D5250" w:rsidP="00C41BA0">
      <w:pPr>
        <w:tabs>
          <w:tab w:val="left" w:pos="5235"/>
        </w:tabs>
        <w:jc w:val="both"/>
        <w:rPr>
          <w:rFonts w:ascii="Arial" w:eastAsia="Calibri" w:hAnsi="Arial" w:cs="Arial"/>
          <w:lang w:eastAsia="en-US"/>
        </w:rPr>
      </w:pPr>
    </w:p>
    <w:p w:rsidR="00B82FFF" w:rsidRPr="00C41BA0" w:rsidRDefault="00B82FFF" w:rsidP="00C41BA0">
      <w:pPr>
        <w:tabs>
          <w:tab w:val="left" w:pos="5235"/>
        </w:tabs>
        <w:jc w:val="right"/>
        <w:rPr>
          <w:rFonts w:ascii="Arial" w:eastAsia="Calibri" w:hAnsi="Arial" w:cs="Arial"/>
          <w:lang w:eastAsia="en-US"/>
        </w:rPr>
      </w:pPr>
      <w:r w:rsidRPr="00B82FFF">
        <w:rPr>
          <w:rFonts w:ascii="Courier New" w:hAnsi="Courier New" w:cs="Courier New"/>
          <w:sz w:val="22"/>
          <w:szCs w:val="22"/>
        </w:rPr>
        <w:t>УТВЕРЖДЕНО</w:t>
      </w:r>
    </w:p>
    <w:p w:rsidR="00B82FFF" w:rsidRPr="00B82FFF" w:rsidRDefault="00613776" w:rsidP="00B82FF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решением Думы </w:t>
      </w:r>
      <w:proofErr w:type="spellStart"/>
      <w:r>
        <w:rPr>
          <w:rFonts w:ascii="Courier New" w:hAnsi="Courier New" w:cs="Courier New"/>
          <w:sz w:val="22"/>
          <w:szCs w:val="22"/>
        </w:rPr>
        <w:t>Бирюль</w:t>
      </w:r>
      <w:r w:rsidR="00B82FFF" w:rsidRPr="00B82FFF">
        <w:rPr>
          <w:rFonts w:ascii="Courier New" w:hAnsi="Courier New" w:cs="Courier New"/>
          <w:sz w:val="22"/>
          <w:szCs w:val="22"/>
        </w:rPr>
        <w:t>ского</w:t>
      </w:r>
      <w:proofErr w:type="spellEnd"/>
    </w:p>
    <w:p w:rsidR="00B82FFF" w:rsidRPr="00B82FFF" w:rsidRDefault="00B82FFF" w:rsidP="00B82FFF">
      <w:pPr>
        <w:jc w:val="right"/>
        <w:rPr>
          <w:rFonts w:ascii="Courier New" w:hAnsi="Courier New" w:cs="Courier New"/>
          <w:sz w:val="22"/>
          <w:szCs w:val="22"/>
        </w:rPr>
      </w:pPr>
      <w:r w:rsidRPr="00B82FFF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B82FFF" w:rsidRPr="00F05EFF" w:rsidRDefault="007D5250" w:rsidP="00B82FFF">
      <w:pPr>
        <w:jc w:val="right"/>
        <w:rPr>
          <w:rFonts w:ascii="Calibri" w:hAnsi="Calibri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Pr="00F05EFF">
        <w:rPr>
          <w:rFonts w:ascii="Courier New" w:hAnsi="Courier New" w:cs="Courier New"/>
          <w:sz w:val="22"/>
          <w:szCs w:val="22"/>
        </w:rPr>
        <w:t>26.11.2018</w:t>
      </w:r>
      <w:r w:rsidR="00B82FFF" w:rsidRPr="00B82FFF">
        <w:rPr>
          <w:rFonts w:ascii="Courier New" w:hAnsi="Courier New" w:cs="Courier New"/>
          <w:sz w:val="22"/>
          <w:szCs w:val="22"/>
        </w:rPr>
        <w:t xml:space="preserve"> г. № </w:t>
      </w:r>
      <w:r w:rsidRPr="00F05EFF">
        <w:rPr>
          <w:rFonts w:ascii="Courier New" w:hAnsi="Courier New" w:cs="Courier New"/>
          <w:sz w:val="22"/>
          <w:szCs w:val="22"/>
        </w:rPr>
        <w:t>92</w:t>
      </w:r>
    </w:p>
    <w:p w:rsidR="00B82FFF" w:rsidRPr="00B82FFF" w:rsidRDefault="00B82FFF" w:rsidP="00B82FFF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/>
          <w:sz w:val="28"/>
          <w:szCs w:val="28"/>
        </w:rPr>
      </w:pPr>
    </w:p>
    <w:p w:rsidR="00B82FFF" w:rsidRPr="00B82FFF" w:rsidRDefault="00B82FFF" w:rsidP="00B82FFF">
      <w:pPr>
        <w:jc w:val="center"/>
        <w:rPr>
          <w:rFonts w:ascii="Arial" w:hAnsi="Arial" w:cs="Arial"/>
          <w:b/>
          <w:sz w:val="30"/>
          <w:szCs w:val="30"/>
        </w:rPr>
      </w:pPr>
      <w:r w:rsidRPr="00B82FFF">
        <w:rPr>
          <w:rFonts w:ascii="Arial" w:hAnsi="Arial" w:cs="Arial"/>
          <w:b/>
          <w:sz w:val="30"/>
          <w:szCs w:val="30"/>
        </w:rPr>
        <w:t>ПОЛОЖЕНИЕ</w:t>
      </w:r>
    </w:p>
    <w:p w:rsidR="00B82FFF" w:rsidRPr="00B82FFF" w:rsidRDefault="00B82FFF" w:rsidP="00B82FFF">
      <w:pPr>
        <w:jc w:val="center"/>
        <w:rPr>
          <w:rFonts w:ascii="Arial" w:hAnsi="Arial" w:cs="Arial"/>
          <w:b/>
          <w:sz w:val="30"/>
          <w:szCs w:val="30"/>
        </w:rPr>
      </w:pPr>
      <w:r w:rsidRPr="00B82FFF">
        <w:rPr>
          <w:rFonts w:ascii="Arial" w:hAnsi="Arial" w:cs="Arial"/>
          <w:b/>
          <w:sz w:val="30"/>
          <w:szCs w:val="30"/>
        </w:rPr>
        <w:lastRenderedPageBreak/>
        <w:t>ОБ ОПЛАТЕ ТРУДА ВЫБОРНЫХ ДОЛЖНОСТНЫХ ЛИЦ</w:t>
      </w:r>
      <w:r w:rsidR="00613776">
        <w:rPr>
          <w:rFonts w:ascii="Arial" w:hAnsi="Arial" w:cs="Arial"/>
          <w:b/>
          <w:sz w:val="30"/>
          <w:szCs w:val="30"/>
        </w:rPr>
        <w:t xml:space="preserve"> МЕСТНОГО САМОУПРАВЛЕНИЯ</w:t>
      </w:r>
      <w:r w:rsidR="0048491E">
        <w:rPr>
          <w:rFonts w:ascii="Arial" w:hAnsi="Arial" w:cs="Arial"/>
          <w:b/>
          <w:sz w:val="30"/>
          <w:szCs w:val="30"/>
        </w:rPr>
        <w:t>, ОСУЩЕСТВЛЯЮЩИХ СВОИ</w:t>
      </w:r>
      <w:r w:rsidR="00D36579">
        <w:rPr>
          <w:rFonts w:ascii="Arial" w:hAnsi="Arial" w:cs="Arial"/>
          <w:b/>
          <w:sz w:val="30"/>
          <w:szCs w:val="30"/>
        </w:rPr>
        <w:t xml:space="preserve"> ПОЛНОМОЧИЯ НА ПОСТОЯННОЙ ОСНОВЕ</w:t>
      </w:r>
      <w:r w:rsidR="00613776">
        <w:rPr>
          <w:rFonts w:ascii="Arial" w:hAnsi="Arial" w:cs="Arial"/>
          <w:b/>
          <w:sz w:val="30"/>
          <w:szCs w:val="30"/>
        </w:rPr>
        <w:t xml:space="preserve"> В БИРЮЛЬ</w:t>
      </w:r>
      <w:r w:rsidRPr="00B82FFF">
        <w:rPr>
          <w:rFonts w:ascii="Arial" w:hAnsi="Arial" w:cs="Arial"/>
          <w:b/>
          <w:sz w:val="30"/>
          <w:szCs w:val="30"/>
        </w:rPr>
        <w:t>СКОМ МУНИЦИПАЛЬНОМ ОБРАЗОВАНИИ</w:t>
      </w:r>
    </w:p>
    <w:p w:rsidR="00B82FFF" w:rsidRPr="00F05EFF" w:rsidRDefault="00B82FFF" w:rsidP="00B82FFF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Cs w:val="22"/>
        </w:rPr>
      </w:pPr>
      <w:bookmarkStart w:id="1" w:name="Par24"/>
      <w:bookmarkEnd w:id="1"/>
    </w:p>
    <w:p w:rsidR="00F40D48" w:rsidRPr="00F40D48" w:rsidRDefault="00F40D48" w:rsidP="00F40D48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Cs w:val="22"/>
        </w:rPr>
      </w:pPr>
      <w:r w:rsidRPr="00F40D48">
        <w:rPr>
          <w:rFonts w:ascii="Arial" w:hAnsi="Arial" w:cs="Arial"/>
          <w:b/>
          <w:bCs/>
          <w:szCs w:val="22"/>
        </w:rPr>
        <w:t>Глава 1.Общее положение</w:t>
      </w:r>
    </w:p>
    <w:p w:rsidR="00B82FFF" w:rsidRPr="00B82FFF" w:rsidRDefault="00B82FFF" w:rsidP="007D5250">
      <w:pPr>
        <w:ind w:right="-85" w:firstLine="709"/>
        <w:jc w:val="both"/>
        <w:rPr>
          <w:rFonts w:ascii="Arial" w:hAnsi="Arial" w:cs="Arial"/>
        </w:rPr>
      </w:pPr>
      <w:r w:rsidRPr="00B82FFF">
        <w:rPr>
          <w:rFonts w:ascii="Arial" w:hAnsi="Arial" w:cs="Arial"/>
        </w:rPr>
        <w:t xml:space="preserve">1. </w:t>
      </w:r>
      <w:proofErr w:type="gramStart"/>
      <w:r w:rsidRPr="00B82FFF">
        <w:rPr>
          <w:rFonts w:ascii="Arial" w:hAnsi="Arial" w:cs="Arial"/>
        </w:rPr>
        <w:t xml:space="preserve">Настоящее Положение </w:t>
      </w:r>
      <w:r w:rsidR="00C41BA0">
        <w:rPr>
          <w:rFonts w:ascii="Arial" w:hAnsi="Arial" w:cs="Arial"/>
        </w:rPr>
        <w:t xml:space="preserve">определяет Порядок оплаты труда </w:t>
      </w:r>
      <w:r w:rsidR="00C41BA0" w:rsidRPr="00C41BA0">
        <w:rPr>
          <w:rFonts w:ascii="Arial" w:hAnsi="Arial" w:cs="Arial"/>
        </w:rPr>
        <w:t xml:space="preserve">выборного должностного лица местного самоуправления, осуществляющего свои полномочия на постоянной основе в </w:t>
      </w:r>
      <w:proofErr w:type="spellStart"/>
      <w:r w:rsidR="00C41BA0" w:rsidRPr="00C41BA0">
        <w:rPr>
          <w:rFonts w:ascii="Arial" w:hAnsi="Arial" w:cs="Arial"/>
        </w:rPr>
        <w:t>Бирюльском</w:t>
      </w:r>
      <w:proofErr w:type="spellEnd"/>
      <w:r w:rsidR="00C41BA0" w:rsidRPr="00C41BA0">
        <w:rPr>
          <w:rFonts w:ascii="Arial" w:hAnsi="Arial" w:cs="Arial"/>
        </w:rPr>
        <w:t xml:space="preserve"> МО сель</w:t>
      </w:r>
      <w:r w:rsidR="00C41BA0">
        <w:rPr>
          <w:rFonts w:ascii="Arial" w:hAnsi="Arial" w:cs="Arial"/>
        </w:rPr>
        <w:t xml:space="preserve">ском поселении </w:t>
      </w:r>
      <w:r w:rsidRPr="00B82FFF">
        <w:rPr>
          <w:rFonts w:ascii="Arial" w:hAnsi="Arial" w:cs="Arial"/>
        </w:rPr>
        <w:t>в соответс</w:t>
      </w:r>
      <w:r w:rsidR="007D5250">
        <w:rPr>
          <w:rFonts w:ascii="Arial" w:hAnsi="Arial" w:cs="Arial"/>
        </w:rPr>
        <w:t>твии с Федеральным законом от 6</w:t>
      </w:r>
      <w:r w:rsidR="007D5250" w:rsidRPr="007D5250">
        <w:rPr>
          <w:rFonts w:ascii="Arial" w:hAnsi="Arial" w:cs="Arial"/>
        </w:rPr>
        <w:t xml:space="preserve"> </w:t>
      </w:r>
      <w:r w:rsidRPr="00B82FFF">
        <w:rPr>
          <w:rFonts w:ascii="Arial" w:hAnsi="Arial" w:cs="Arial"/>
        </w:rPr>
        <w:t>октября 2003 года № 131-ФЗ «Об общих принципах организации местного самоуправ</w:t>
      </w:r>
      <w:r w:rsidR="00C41BA0">
        <w:rPr>
          <w:rFonts w:ascii="Arial" w:hAnsi="Arial" w:cs="Arial"/>
        </w:rPr>
        <w:t>ления в Российской Федерации»,</w:t>
      </w:r>
      <w:r w:rsidR="00F40D48" w:rsidRPr="00F40D48">
        <w:rPr>
          <w:rFonts w:ascii="Arial" w:hAnsi="Arial" w:cs="Arial"/>
        </w:rPr>
        <w:t xml:space="preserve"> </w:t>
      </w:r>
      <w:r w:rsidR="00F40D48" w:rsidRPr="000B6B8B">
        <w:rPr>
          <w:rFonts w:ascii="Arial" w:hAnsi="Arial" w:cs="Arial"/>
        </w:rPr>
        <w:t>Федеральным Законом от 02.03.2007 № 25-ФЗ «О муниципальной службе в Российской Федерации», статьями  315,316, 317 Трудового кодекса Российской Федерации</w:t>
      </w:r>
      <w:proofErr w:type="gramEnd"/>
      <w:r w:rsidR="00F40D48" w:rsidRPr="000B6B8B">
        <w:rPr>
          <w:rFonts w:ascii="Arial" w:hAnsi="Arial" w:cs="Arial"/>
        </w:rPr>
        <w:t>, Законом Иркутской области от 15.10.2007 № 88-оз «Об отдельных вопросах муниципальной службы в Иркутской области»</w:t>
      </w:r>
      <w:proofErr w:type="gramStart"/>
      <w:r w:rsidR="00F40D48" w:rsidRPr="000B6B8B">
        <w:rPr>
          <w:rFonts w:ascii="Arial" w:hAnsi="Arial" w:cs="Arial"/>
        </w:rPr>
        <w:t xml:space="preserve"> ,</w:t>
      </w:r>
      <w:proofErr w:type="gramEnd"/>
      <w:r w:rsidR="00F40D48" w:rsidRPr="000B6B8B">
        <w:rPr>
          <w:rFonts w:ascii="Arial" w:hAnsi="Arial" w:cs="Arial"/>
        </w:rPr>
        <w:t xml:space="preserve"> Законом Иркутской области от 17.12.2008 № 122-оз «О гарантиях осуществления полномочий депутатов, члена выборного органа 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</w:t>
      </w:r>
      <w:r w:rsidR="00C41BA0" w:rsidRPr="00C41BA0">
        <w:rPr>
          <w:rFonts w:ascii="Arial" w:hAnsi="Arial" w:cs="Arial"/>
        </w:rPr>
        <w:t xml:space="preserve"> в соответствии с Постановлением Правительства Иркутской области № 40/186-пп от 29 декабря 2009 года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</w:t>
      </w:r>
      <w:r w:rsidR="00C41BA0">
        <w:rPr>
          <w:rFonts w:ascii="Arial" w:hAnsi="Arial" w:cs="Arial"/>
        </w:rPr>
        <w:t>образований Иркутской области "</w:t>
      </w:r>
      <w:proofErr w:type="gramStart"/>
      <w:r w:rsidR="00C41BA0">
        <w:rPr>
          <w:rFonts w:ascii="Arial" w:hAnsi="Arial" w:cs="Arial"/>
        </w:rPr>
        <w:t>,У</w:t>
      </w:r>
      <w:proofErr w:type="gramEnd"/>
      <w:r w:rsidR="00C41BA0">
        <w:rPr>
          <w:rFonts w:ascii="Arial" w:hAnsi="Arial" w:cs="Arial"/>
        </w:rPr>
        <w:t xml:space="preserve">ставом  </w:t>
      </w:r>
      <w:proofErr w:type="spellStart"/>
      <w:r w:rsidR="00C41BA0">
        <w:rPr>
          <w:rFonts w:ascii="Arial" w:hAnsi="Arial" w:cs="Arial"/>
        </w:rPr>
        <w:t>Бирюль</w:t>
      </w:r>
      <w:r w:rsidRPr="00B82FFF">
        <w:rPr>
          <w:rFonts w:ascii="Arial" w:hAnsi="Arial" w:cs="Arial"/>
        </w:rPr>
        <w:t>ского</w:t>
      </w:r>
      <w:proofErr w:type="spellEnd"/>
      <w:r w:rsidRPr="00B82FFF">
        <w:rPr>
          <w:rFonts w:ascii="Arial" w:hAnsi="Arial" w:cs="Arial"/>
        </w:rPr>
        <w:t xml:space="preserve"> муниципального образования</w:t>
      </w:r>
    </w:p>
    <w:p w:rsidR="00B82FFF" w:rsidRPr="00B82FFF" w:rsidRDefault="00B82FFF" w:rsidP="00F40D48">
      <w:pPr>
        <w:ind w:firstLine="709"/>
        <w:jc w:val="both"/>
        <w:rPr>
          <w:rFonts w:ascii="Arial" w:hAnsi="Arial" w:cs="Arial"/>
        </w:rPr>
      </w:pPr>
      <w:r w:rsidRPr="00B82FFF">
        <w:rPr>
          <w:rFonts w:ascii="Arial" w:hAnsi="Arial" w:cs="Arial"/>
        </w:rPr>
        <w:t>2. Выборному должностному лицу оплата труда производит</w:t>
      </w:r>
      <w:r w:rsidR="00C41BA0">
        <w:rPr>
          <w:rFonts w:ascii="Arial" w:hAnsi="Arial" w:cs="Arial"/>
        </w:rPr>
        <w:t xml:space="preserve">ся за счет средств бюджета </w:t>
      </w:r>
      <w:proofErr w:type="spellStart"/>
      <w:r w:rsidR="00C41BA0">
        <w:rPr>
          <w:rFonts w:ascii="Arial" w:hAnsi="Arial" w:cs="Arial"/>
        </w:rPr>
        <w:t>Бирюль</w:t>
      </w:r>
      <w:r w:rsidRPr="00B82FFF">
        <w:rPr>
          <w:rFonts w:ascii="Arial" w:hAnsi="Arial" w:cs="Arial"/>
        </w:rPr>
        <w:t>ского</w:t>
      </w:r>
      <w:proofErr w:type="spellEnd"/>
      <w:r w:rsidRPr="00B82FFF">
        <w:rPr>
          <w:rFonts w:ascii="Arial" w:hAnsi="Arial" w:cs="Arial"/>
        </w:rPr>
        <w:t xml:space="preserve"> муниципального образования </w:t>
      </w:r>
      <w:r w:rsidRPr="00B82FFF">
        <w:rPr>
          <w:rFonts w:ascii="Arial" w:hAnsi="Arial" w:cs="Arial"/>
          <w:iCs/>
        </w:rPr>
        <w:t xml:space="preserve"> в пределах фонда оплаты труда </w:t>
      </w:r>
      <w:r w:rsidRPr="00B82FFF">
        <w:rPr>
          <w:rFonts w:ascii="Arial" w:hAnsi="Arial" w:cs="Arial"/>
        </w:rPr>
        <w:t>выборных должностных лиц.</w:t>
      </w:r>
    </w:p>
    <w:p w:rsidR="00B82FFF" w:rsidRDefault="00B82FFF" w:rsidP="00F40D48">
      <w:pPr>
        <w:ind w:firstLine="709"/>
        <w:jc w:val="both"/>
        <w:rPr>
          <w:rFonts w:ascii="Arial" w:hAnsi="Arial" w:cs="Arial"/>
          <w:iCs/>
        </w:rPr>
      </w:pPr>
      <w:r w:rsidRPr="00B82FFF">
        <w:rPr>
          <w:rFonts w:ascii="Arial" w:hAnsi="Arial" w:cs="Arial"/>
        </w:rPr>
        <w:t xml:space="preserve">3. </w:t>
      </w:r>
      <w:proofErr w:type="gramStart"/>
      <w:r w:rsidRPr="00B82FFF">
        <w:rPr>
          <w:rFonts w:ascii="Arial" w:hAnsi="Arial" w:cs="Arial"/>
        </w:rPr>
        <w:t xml:space="preserve">Формирование расходов на оплату труда выборных должностных лиц </w:t>
      </w:r>
      <w:r w:rsidRPr="00B82FFF">
        <w:rPr>
          <w:rFonts w:ascii="Arial" w:hAnsi="Arial" w:cs="Arial"/>
          <w:i/>
        </w:rPr>
        <w:t xml:space="preserve"> </w:t>
      </w:r>
      <w:r w:rsidRPr="00B82FFF">
        <w:rPr>
          <w:rFonts w:ascii="Arial" w:hAnsi="Arial" w:cs="Arial"/>
        </w:rPr>
        <w:t xml:space="preserve">на соответствующий год производится в пределах норматива формирования расходов на оплату труда выборных должностных лиц, определяемого в соответствии с </w:t>
      </w:r>
      <w:r w:rsidRPr="00B82FFF">
        <w:rPr>
          <w:rFonts w:ascii="Arial" w:hAnsi="Arial" w:cs="Arial"/>
          <w:iCs/>
        </w:rPr>
        <w:t>постановлением Правит</w:t>
      </w:r>
      <w:r w:rsidR="00F40D48">
        <w:rPr>
          <w:rFonts w:ascii="Arial" w:hAnsi="Arial" w:cs="Arial"/>
          <w:iCs/>
        </w:rPr>
        <w:t xml:space="preserve">ельства Иркутской области от 27 </w:t>
      </w:r>
      <w:r w:rsidRPr="00B82FFF">
        <w:rPr>
          <w:rFonts w:ascii="Arial" w:hAnsi="Arial" w:cs="Arial"/>
          <w:iCs/>
        </w:rPr>
        <w:t>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</w:t>
      </w:r>
      <w:proofErr w:type="gramEnd"/>
      <w:r w:rsidRPr="00B82FFF">
        <w:rPr>
          <w:rFonts w:ascii="Arial" w:hAnsi="Arial" w:cs="Arial"/>
          <w:iCs/>
        </w:rPr>
        <w:t xml:space="preserve"> содержание органов местного самоуправления муниципальных образований Иркутской области».</w:t>
      </w:r>
    </w:p>
    <w:p w:rsidR="00E847EE" w:rsidRDefault="00E847EE" w:rsidP="00F40D48">
      <w:pPr>
        <w:ind w:firstLine="709"/>
        <w:jc w:val="both"/>
        <w:rPr>
          <w:rFonts w:ascii="Arial" w:hAnsi="Arial" w:cs="Arial"/>
          <w:iCs/>
        </w:rPr>
      </w:pPr>
    </w:p>
    <w:p w:rsidR="00E847EE" w:rsidRPr="00F40D48" w:rsidRDefault="00E847EE" w:rsidP="00E847E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Глава 2.Оплата труда</w:t>
      </w:r>
    </w:p>
    <w:p w:rsidR="00E847EE" w:rsidRPr="00B82FFF" w:rsidRDefault="00E847EE" w:rsidP="00E847EE">
      <w:pPr>
        <w:ind w:firstLine="709"/>
        <w:jc w:val="center"/>
        <w:rPr>
          <w:rFonts w:ascii="Arial" w:hAnsi="Arial" w:cs="Arial"/>
          <w:iCs/>
        </w:rPr>
      </w:pPr>
    </w:p>
    <w:p w:rsidR="00AC3BB7" w:rsidRPr="00AC3BB7" w:rsidRDefault="00AC3BB7" w:rsidP="00AC3BB7">
      <w:pPr>
        <w:ind w:firstLine="709"/>
        <w:jc w:val="both"/>
        <w:rPr>
          <w:rFonts w:ascii="Arial" w:hAnsi="Arial" w:cs="Arial"/>
        </w:rPr>
      </w:pPr>
      <w:r w:rsidRPr="00AC3BB7">
        <w:rPr>
          <w:rFonts w:ascii="Arial" w:hAnsi="Arial" w:cs="Arial"/>
        </w:rPr>
        <w:t xml:space="preserve">1. Оплата труда выборного должностного лица местного самоуправления в МО </w:t>
      </w:r>
      <w:proofErr w:type="spellStart"/>
      <w:r w:rsidRPr="00AC3BB7">
        <w:rPr>
          <w:rFonts w:ascii="Arial" w:hAnsi="Arial" w:cs="Arial"/>
        </w:rPr>
        <w:t>Бирюльском</w:t>
      </w:r>
      <w:proofErr w:type="spellEnd"/>
      <w:r w:rsidRPr="00AC3BB7">
        <w:rPr>
          <w:rFonts w:ascii="Arial" w:hAnsi="Arial" w:cs="Arial"/>
        </w:rPr>
        <w:t xml:space="preserve"> сельском поселении включает в себя ежемесячные выплаты – денежное содержание.</w:t>
      </w:r>
    </w:p>
    <w:p w:rsidR="00AC3BB7" w:rsidRPr="005114C3" w:rsidRDefault="00AC3BB7" w:rsidP="00AC3BB7">
      <w:pPr>
        <w:ind w:firstLine="709"/>
        <w:jc w:val="both"/>
        <w:rPr>
          <w:rFonts w:ascii="Arial" w:hAnsi="Arial" w:cs="Arial"/>
        </w:rPr>
      </w:pPr>
      <w:r w:rsidRPr="005114C3">
        <w:rPr>
          <w:rFonts w:ascii="Arial" w:hAnsi="Arial" w:cs="Arial"/>
        </w:rPr>
        <w:t xml:space="preserve">1.1. Денежное содержание состоит </w:t>
      </w:r>
      <w:proofErr w:type="gramStart"/>
      <w:r w:rsidRPr="005114C3">
        <w:rPr>
          <w:rFonts w:ascii="Arial" w:hAnsi="Arial" w:cs="Arial"/>
        </w:rPr>
        <w:t>из</w:t>
      </w:r>
      <w:proofErr w:type="gramEnd"/>
      <w:r w:rsidRPr="005114C3">
        <w:rPr>
          <w:rFonts w:ascii="Arial" w:hAnsi="Arial" w:cs="Arial"/>
        </w:rPr>
        <w:t>:</w:t>
      </w:r>
    </w:p>
    <w:p w:rsidR="00AC3BB7" w:rsidRPr="005114C3" w:rsidRDefault="00AC3BB7" w:rsidP="00AC3BB7">
      <w:pPr>
        <w:ind w:right="-1" w:firstLine="720"/>
        <w:jc w:val="both"/>
        <w:rPr>
          <w:rFonts w:ascii="Arial" w:hAnsi="Arial" w:cs="Arial"/>
        </w:rPr>
      </w:pPr>
      <w:r w:rsidRPr="005114C3">
        <w:rPr>
          <w:rFonts w:ascii="Arial" w:hAnsi="Arial" w:cs="Arial"/>
        </w:rPr>
        <w:t xml:space="preserve"> - должностного оклада  в размере 5800,00 рублей;</w:t>
      </w:r>
    </w:p>
    <w:p w:rsidR="00AC3BB7" w:rsidRPr="005114C3" w:rsidRDefault="00AC3BB7" w:rsidP="00AC3BB7">
      <w:pPr>
        <w:ind w:right="-1" w:firstLine="720"/>
        <w:jc w:val="both"/>
        <w:rPr>
          <w:rFonts w:ascii="Arial" w:hAnsi="Arial" w:cs="Arial"/>
        </w:rPr>
      </w:pPr>
      <w:r w:rsidRPr="005114C3">
        <w:rPr>
          <w:rFonts w:ascii="Arial" w:hAnsi="Arial" w:cs="Arial"/>
        </w:rPr>
        <w:lastRenderedPageBreak/>
        <w:t xml:space="preserve"> - надбавки за выслугу лет в максимальном размере -30 % должностного оклада;  </w:t>
      </w:r>
    </w:p>
    <w:p w:rsidR="00AC3BB7" w:rsidRPr="005114C3" w:rsidRDefault="00AC3BB7" w:rsidP="00AC3BB7">
      <w:pPr>
        <w:ind w:right="-1" w:firstLine="720"/>
        <w:jc w:val="both"/>
        <w:rPr>
          <w:rFonts w:ascii="Arial" w:hAnsi="Arial" w:cs="Arial"/>
        </w:rPr>
      </w:pPr>
      <w:r w:rsidRPr="005114C3">
        <w:rPr>
          <w:rFonts w:ascii="Arial" w:hAnsi="Arial" w:cs="Arial"/>
        </w:rPr>
        <w:t xml:space="preserve"> - ежемесячного денежного поощрения в размере до 3 месячных денежных поощрений  для главы муниципального образования;</w:t>
      </w:r>
    </w:p>
    <w:p w:rsidR="00AC3BB7" w:rsidRPr="005114C3" w:rsidRDefault="00AC3BB7" w:rsidP="00AC3BB7">
      <w:pPr>
        <w:ind w:right="-1" w:firstLine="720"/>
        <w:jc w:val="both"/>
        <w:rPr>
          <w:rFonts w:ascii="Arial" w:hAnsi="Arial" w:cs="Arial"/>
        </w:rPr>
      </w:pPr>
      <w:r w:rsidRPr="005114C3">
        <w:rPr>
          <w:rFonts w:ascii="Arial" w:hAnsi="Arial" w:cs="Arial"/>
        </w:rPr>
        <w:t>- надбавки  за работу со сведениями, составляющими государственную тайну в размере – 10% должностного оклада.</w:t>
      </w:r>
    </w:p>
    <w:p w:rsidR="00AC3BB7" w:rsidRPr="005114C3" w:rsidRDefault="00D112FA" w:rsidP="00AC3BB7">
      <w:pPr>
        <w:ind w:right="-1" w:firstLine="709"/>
        <w:jc w:val="both"/>
        <w:rPr>
          <w:rFonts w:ascii="Arial" w:hAnsi="Arial" w:cs="Arial"/>
        </w:rPr>
      </w:pPr>
      <w:r w:rsidRPr="005114C3">
        <w:rPr>
          <w:rFonts w:ascii="Arial" w:hAnsi="Arial" w:cs="Arial"/>
        </w:rPr>
        <w:t>1.2. Денежное поощр</w:t>
      </w:r>
      <w:r w:rsidR="00AC3BB7" w:rsidRPr="005114C3">
        <w:rPr>
          <w:rFonts w:ascii="Arial" w:hAnsi="Arial" w:cs="Arial"/>
        </w:rPr>
        <w:t xml:space="preserve">ение состоит </w:t>
      </w:r>
      <w:proofErr w:type="gramStart"/>
      <w:r w:rsidR="00AC3BB7" w:rsidRPr="005114C3">
        <w:rPr>
          <w:rFonts w:ascii="Arial" w:hAnsi="Arial" w:cs="Arial"/>
        </w:rPr>
        <w:t>из</w:t>
      </w:r>
      <w:proofErr w:type="gramEnd"/>
      <w:r w:rsidR="00AC3BB7" w:rsidRPr="005114C3">
        <w:rPr>
          <w:rFonts w:ascii="Arial" w:hAnsi="Arial" w:cs="Arial"/>
        </w:rPr>
        <w:t>:</w:t>
      </w:r>
    </w:p>
    <w:p w:rsidR="00AC3BB7" w:rsidRPr="005114C3" w:rsidRDefault="00AC3BB7" w:rsidP="00AC3BB7">
      <w:pPr>
        <w:ind w:right="-1" w:firstLine="720"/>
        <w:jc w:val="both"/>
        <w:rPr>
          <w:rFonts w:ascii="Arial" w:hAnsi="Arial" w:cs="Arial"/>
        </w:rPr>
      </w:pPr>
      <w:r w:rsidRPr="005114C3">
        <w:rPr>
          <w:rFonts w:ascii="Arial" w:hAnsi="Arial" w:cs="Arial"/>
        </w:rPr>
        <w:t xml:space="preserve"> - до</w:t>
      </w:r>
      <w:r w:rsidR="00D112FA" w:rsidRPr="005114C3">
        <w:rPr>
          <w:rFonts w:ascii="Arial" w:hAnsi="Arial" w:cs="Arial"/>
        </w:rPr>
        <w:t>лжностного оклада в размере 5800</w:t>
      </w:r>
      <w:r w:rsidRPr="005114C3">
        <w:rPr>
          <w:rFonts w:ascii="Arial" w:hAnsi="Arial" w:cs="Arial"/>
        </w:rPr>
        <w:t xml:space="preserve"> рублей;</w:t>
      </w:r>
    </w:p>
    <w:p w:rsidR="00AC3BB7" w:rsidRPr="005114C3" w:rsidRDefault="00AC3BB7" w:rsidP="00AC3BB7">
      <w:pPr>
        <w:ind w:right="-1" w:firstLine="720"/>
        <w:jc w:val="both"/>
        <w:rPr>
          <w:rFonts w:ascii="Arial" w:hAnsi="Arial" w:cs="Arial"/>
        </w:rPr>
      </w:pPr>
      <w:r w:rsidRPr="005114C3">
        <w:rPr>
          <w:rFonts w:ascii="Arial" w:hAnsi="Arial" w:cs="Arial"/>
        </w:rPr>
        <w:t xml:space="preserve"> - надбавки за выслугу лет в максимальном размере – 30% должностного оклада;</w:t>
      </w:r>
    </w:p>
    <w:p w:rsidR="00AC3BB7" w:rsidRPr="005114C3" w:rsidRDefault="00AC3BB7" w:rsidP="00AC3BB7">
      <w:pPr>
        <w:ind w:right="-1" w:firstLine="709"/>
        <w:jc w:val="both"/>
        <w:rPr>
          <w:rFonts w:ascii="Arial" w:hAnsi="Arial" w:cs="Arial"/>
        </w:rPr>
      </w:pPr>
      <w:r w:rsidRPr="005114C3">
        <w:rPr>
          <w:rFonts w:ascii="Arial" w:hAnsi="Arial" w:cs="Arial"/>
        </w:rPr>
        <w:t xml:space="preserve"> -надбавки  за работу со сведениями, составляющими государственную тайну в размере – 10% должностного оклада;</w:t>
      </w:r>
    </w:p>
    <w:p w:rsidR="00AC3BB7" w:rsidRPr="00AC3BB7" w:rsidRDefault="00AC3BB7" w:rsidP="00AC3BB7">
      <w:pPr>
        <w:overflowPunct w:val="0"/>
        <w:autoSpaceDE w:val="0"/>
        <w:autoSpaceDN w:val="0"/>
        <w:adjustRightInd w:val="0"/>
        <w:ind w:right="-85" w:firstLine="720"/>
        <w:jc w:val="both"/>
        <w:textAlignment w:val="baseline"/>
        <w:rPr>
          <w:rFonts w:ascii="Arial" w:hAnsi="Arial" w:cs="Arial"/>
        </w:rPr>
      </w:pPr>
      <w:r w:rsidRPr="00AC3BB7">
        <w:rPr>
          <w:rFonts w:ascii="Arial" w:hAnsi="Arial" w:cs="Arial"/>
        </w:rPr>
        <w:t xml:space="preserve"> - единовременной выплаты к отпуску в расчете на месяц, </w:t>
      </w:r>
      <w:proofErr w:type="gramStart"/>
      <w:r w:rsidRPr="00AC3BB7">
        <w:rPr>
          <w:rFonts w:ascii="Arial" w:hAnsi="Arial" w:cs="Arial"/>
        </w:rPr>
        <w:t>которая</w:t>
      </w:r>
      <w:proofErr w:type="gramEnd"/>
      <w:r w:rsidRPr="00AC3BB7">
        <w:rPr>
          <w:rFonts w:ascii="Arial" w:hAnsi="Arial" w:cs="Arial"/>
        </w:rPr>
        <w:t xml:space="preserve">  определяется суммированием должностного оклада, максимального размера надбавки за выслугу лет, надбавки за работу со сведениями, состав</w:t>
      </w:r>
      <w:r w:rsidR="005114C3">
        <w:rPr>
          <w:rFonts w:ascii="Arial" w:hAnsi="Arial" w:cs="Arial"/>
        </w:rPr>
        <w:t>ляющими государственную тайну.</w:t>
      </w:r>
    </w:p>
    <w:p w:rsidR="00AC3BB7" w:rsidRPr="00AC3BB7" w:rsidRDefault="00AC3BB7" w:rsidP="00AC3BB7">
      <w:pPr>
        <w:overflowPunct w:val="0"/>
        <w:autoSpaceDE w:val="0"/>
        <w:autoSpaceDN w:val="0"/>
        <w:adjustRightInd w:val="0"/>
        <w:ind w:right="-85" w:firstLine="709"/>
        <w:jc w:val="both"/>
        <w:textAlignment w:val="baseline"/>
        <w:rPr>
          <w:rFonts w:ascii="Arial" w:hAnsi="Arial" w:cs="Arial"/>
        </w:rPr>
      </w:pPr>
      <w:r w:rsidRPr="00AC3BB7">
        <w:rPr>
          <w:rFonts w:ascii="Arial" w:hAnsi="Arial" w:cs="Arial"/>
          <w:color w:val="000000"/>
        </w:rPr>
        <w:t>Денежное содержание выплачивается с учетом надбавки за работу со сведениями, составляющими государственную тайну,</w:t>
      </w:r>
      <w:r w:rsidRPr="00AC3BB7">
        <w:rPr>
          <w:rFonts w:ascii="Arial" w:hAnsi="Arial" w:cs="Arial"/>
          <w:color w:val="FF0000"/>
        </w:rPr>
        <w:t xml:space="preserve">  </w:t>
      </w:r>
      <w:r w:rsidRPr="00AC3BB7">
        <w:rPr>
          <w:rFonts w:ascii="Arial" w:hAnsi="Arial" w:cs="Arial"/>
          <w:color w:val="000000"/>
        </w:rPr>
        <w:t xml:space="preserve"> районного коэффициента и процентной надбавки к заработной плате за работу в южных районах Иркутской области и  за работу в </w:t>
      </w:r>
      <w:proofErr w:type="spellStart"/>
      <w:r w:rsidRPr="00AC3BB7">
        <w:rPr>
          <w:rFonts w:ascii="Arial" w:hAnsi="Arial" w:cs="Arial"/>
          <w:color w:val="000000"/>
        </w:rPr>
        <w:t>Качугском</w:t>
      </w:r>
      <w:proofErr w:type="spellEnd"/>
      <w:r w:rsidRPr="00AC3BB7">
        <w:rPr>
          <w:rFonts w:ascii="Arial" w:hAnsi="Arial" w:cs="Arial"/>
          <w:color w:val="000000"/>
        </w:rPr>
        <w:t xml:space="preserve"> </w:t>
      </w:r>
      <w:r w:rsidRPr="00AC3BB7">
        <w:rPr>
          <w:rFonts w:ascii="Arial" w:hAnsi="Arial" w:cs="Arial"/>
        </w:rPr>
        <w:t>районе. 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 области) устанавливаются на условиях и в порядке, установленных статьями 316, 317 Трудового кодекса Российской Федерации.</w:t>
      </w:r>
    </w:p>
    <w:p w:rsidR="00AC3BB7" w:rsidRDefault="00AC3BB7" w:rsidP="00AC3BB7">
      <w:pPr>
        <w:ind w:firstLine="709"/>
        <w:jc w:val="both"/>
        <w:rPr>
          <w:rFonts w:ascii="Arial" w:hAnsi="Arial" w:cs="Arial"/>
        </w:rPr>
      </w:pPr>
      <w:r w:rsidRPr="00AC3BB7">
        <w:rPr>
          <w:rFonts w:ascii="Arial" w:hAnsi="Arial" w:cs="Arial"/>
        </w:rPr>
        <w:t xml:space="preserve">Конкретный размер должностного оклада, виды и размеры иных выплат устанавливаются выборному должностному лицу местного самоуправления, осуществляющему свои полномочия на постоянной основе в МО </w:t>
      </w:r>
      <w:proofErr w:type="spellStart"/>
      <w:r w:rsidRPr="00AC3BB7">
        <w:rPr>
          <w:rFonts w:ascii="Arial" w:hAnsi="Arial" w:cs="Arial"/>
        </w:rPr>
        <w:t>Бирюльском</w:t>
      </w:r>
      <w:proofErr w:type="spellEnd"/>
      <w:r w:rsidRPr="00AC3BB7">
        <w:rPr>
          <w:rFonts w:ascii="Arial" w:hAnsi="Arial" w:cs="Arial"/>
        </w:rPr>
        <w:t xml:space="preserve"> сельском поселении, нормативными правовыми актами администрации МО </w:t>
      </w:r>
      <w:proofErr w:type="spellStart"/>
      <w:r w:rsidRPr="00AC3BB7">
        <w:rPr>
          <w:rFonts w:ascii="Arial" w:hAnsi="Arial" w:cs="Arial"/>
        </w:rPr>
        <w:t>Бирюльское</w:t>
      </w:r>
      <w:proofErr w:type="spellEnd"/>
      <w:r w:rsidRPr="00AC3BB7">
        <w:rPr>
          <w:rFonts w:ascii="Arial" w:hAnsi="Arial" w:cs="Arial"/>
        </w:rPr>
        <w:t xml:space="preserve"> сельское поселение в пределах установленного законодательством  Иркутской области  с уч</w:t>
      </w:r>
      <w:r w:rsidR="005114C3">
        <w:rPr>
          <w:rFonts w:ascii="Arial" w:hAnsi="Arial" w:cs="Arial"/>
        </w:rPr>
        <w:t>етом средств местного бюджета.</w:t>
      </w:r>
    </w:p>
    <w:p w:rsidR="005114C3" w:rsidRPr="00AC3BB7" w:rsidRDefault="005114C3" w:rsidP="00AC3BB7">
      <w:pPr>
        <w:ind w:firstLine="709"/>
        <w:jc w:val="both"/>
        <w:rPr>
          <w:rFonts w:ascii="Arial" w:hAnsi="Arial" w:cs="Arial"/>
        </w:rPr>
      </w:pPr>
    </w:p>
    <w:p w:rsidR="005114C3" w:rsidRPr="00F40D48" w:rsidRDefault="005114C3" w:rsidP="005114C3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Глава 3.Виды отпусков.</w:t>
      </w:r>
    </w:p>
    <w:p w:rsidR="00AC3BB7" w:rsidRPr="00AC3BB7" w:rsidRDefault="00AC3BB7" w:rsidP="00AC3BB7">
      <w:pPr>
        <w:ind w:firstLine="709"/>
        <w:jc w:val="both"/>
        <w:rPr>
          <w:rFonts w:ascii="Arial" w:hAnsi="Arial" w:cs="Arial"/>
        </w:rPr>
      </w:pPr>
      <w:r w:rsidRPr="00AC3BB7">
        <w:rPr>
          <w:rFonts w:ascii="Arial" w:hAnsi="Arial" w:cs="Arial"/>
        </w:rPr>
        <w:t xml:space="preserve">Главе сельского поселения предоставлять ежегодный </w:t>
      </w:r>
      <w:r w:rsidR="005114C3">
        <w:rPr>
          <w:rFonts w:ascii="Arial" w:hAnsi="Arial" w:cs="Arial"/>
        </w:rPr>
        <w:t>основной оплачиваемый отпуск, продолжительностью 30</w:t>
      </w:r>
      <w:r w:rsidRPr="00AC3BB7">
        <w:rPr>
          <w:rFonts w:ascii="Arial" w:hAnsi="Arial" w:cs="Arial"/>
        </w:rPr>
        <w:t xml:space="preserve"> календарных дней</w:t>
      </w:r>
      <w:r w:rsidR="005114C3">
        <w:rPr>
          <w:rFonts w:ascii="Arial" w:hAnsi="Arial" w:cs="Arial"/>
        </w:rPr>
        <w:t xml:space="preserve"> и </w:t>
      </w:r>
      <w:r w:rsidRPr="00AC3BB7">
        <w:rPr>
          <w:rFonts w:ascii="Arial" w:hAnsi="Arial" w:cs="Arial"/>
        </w:rPr>
        <w:t xml:space="preserve"> дополнительный оплачиваемый отпуск за ненормированный рабочий день продолж</w:t>
      </w:r>
      <w:r w:rsidR="005114C3">
        <w:rPr>
          <w:rFonts w:ascii="Arial" w:hAnsi="Arial" w:cs="Arial"/>
        </w:rPr>
        <w:t xml:space="preserve">ительностью 5 календарных дней. </w:t>
      </w:r>
      <w:r w:rsidRPr="00AC3BB7">
        <w:rPr>
          <w:rFonts w:ascii="Arial" w:hAnsi="Arial" w:cs="Arial"/>
        </w:rPr>
        <w:t>Установить материальную помощь в размере двух должностных окладов.</w:t>
      </w:r>
    </w:p>
    <w:p w:rsidR="00AC3BB7" w:rsidRDefault="00AC3BB7" w:rsidP="00B82FFF">
      <w:pPr>
        <w:jc w:val="both"/>
        <w:rPr>
          <w:rFonts w:ascii="Arial" w:hAnsi="Arial" w:cs="Arial"/>
          <w:iCs/>
        </w:rPr>
      </w:pPr>
    </w:p>
    <w:sectPr w:rsidR="00AC3BB7" w:rsidSect="008B7AF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82" w:rsidRDefault="00617882" w:rsidP="008B7AFE">
      <w:r>
        <w:separator/>
      </w:r>
    </w:p>
  </w:endnote>
  <w:endnote w:type="continuationSeparator" w:id="0">
    <w:p w:rsidR="00617882" w:rsidRDefault="00617882" w:rsidP="008B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683419"/>
      <w:docPartObj>
        <w:docPartGallery w:val="Page Numbers (Bottom of Page)"/>
        <w:docPartUnique/>
      </w:docPartObj>
    </w:sdtPr>
    <w:sdtContent>
      <w:p w:rsidR="008B7AFE" w:rsidRDefault="008B7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B7AFE" w:rsidRDefault="008B7A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82" w:rsidRDefault="00617882" w:rsidP="008B7AFE">
      <w:r>
        <w:separator/>
      </w:r>
    </w:p>
  </w:footnote>
  <w:footnote w:type="continuationSeparator" w:id="0">
    <w:p w:rsidR="00617882" w:rsidRDefault="00617882" w:rsidP="008B7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4C"/>
    <w:rsid w:val="000B6B8B"/>
    <w:rsid w:val="00112BD2"/>
    <w:rsid w:val="003659EE"/>
    <w:rsid w:val="0048491E"/>
    <w:rsid w:val="005114C3"/>
    <w:rsid w:val="00613776"/>
    <w:rsid w:val="00617882"/>
    <w:rsid w:val="007D5250"/>
    <w:rsid w:val="0089454C"/>
    <w:rsid w:val="008B7AFE"/>
    <w:rsid w:val="008F00B8"/>
    <w:rsid w:val="00983F6A"/>
    <w:rsid w:val="009A2A45"/>
    <w:rsid w:val="00AC3BB7"/>
    <w:rsid w:val="00B82FFF"/>
    <w:rsid w:val="00B84525"/>
    <w:rsid w:val="00C41BA0"/>
    <w:rsid w:val="00D112FA"/>
    <w:rsid w:val="00D36579"/>
    <w:rsid w:val="00DB48C7"/>
    <w:rsid w:val="00E37AA6"/>
    <w:rsid w:val="00E847EE"/>
    <w:rsid w:val="00F05EFF"/>
    <w:rsid w:val="00F4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AFE"/>
    <w:rPr>
      <w:sz w:val="24"/>
      <w:szCs w:val="24"/>
    </w:rPr>
  </w:style>
  <w:style w:type="paragraph" w:styleId="a5">
    <w:name w:val="footer"/>
    <w:basedOn w:val="a"/>
    <w:link w:val="a6"/>
    <w:uiPriority w:val="99"/>
    <w:rsid w:val="008B7A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A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7A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B7AFE"/>
    <w:rPr>
      <w:sz w:val="24"/>
      <w:szCs w:val="24"/>
    </w:rPr>
  </w:style>
  <w:style w:type="paragraph" w:styleId="a5">
    <w:name w:val="footer"/>
    <w:basedOn w:val="a"/>
    <w:link w:val="a6"/>
    <w:uiPriority w:val="99"/>
    <w:rsid w:val="008B7A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B7A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963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13</cp:revision>
  <dcterms:created xsi:type="dcterms:W3CDTF">2017-10-18T03:29:00Z</dcterms:created>
  <dcterms:modified xsi:type="dcterms:W3CDTF">2018-12-29T03:46:00Z</dcterms:modified>
</cp:coreProperties>
</file>