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86" w:rsidRPr="006C2D86" w:rsidRDefault="006C2D86" w:rsidP="006C2D8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32"/>
          <w:szCs w:val="24"/>
          <w:lang w:eastAsia="ru-RU"/>
        </w:rPr>
      </w:pPr>
      <w:r w:rsidRPr="006C2D86">
        <w:rPr>
          <w:rFonts w:ascii="Arial" w:eastAsia="Times New Roman" w:hAnsi="Arial" w:cs="Arial"/>
          <w:b/>
          <w:caps/>
          <w:sz w:val="32"/>
          <w:szCs w:val="24"/>
          <w:lang w:eastAsia="ru-RU"/>
        </w:rPr>
        <w:t>20.08.2021Г № 66</w:t>
      </w:r>
    </w:p>
    <w:p w:rsidR="006C2D86" w:rsidRPr="006C2D86" w:rsidRDefault="006C2D86" w:rsidP="006C2D8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32"/>
          <w:szCs w:val="24"/>
          <w:lang w:eastAsia="ru-RU"/>
        </w:rPr>
      </w:pPr>
      <w:r w:rsidRPr="006C2D86">
        <w:rPr>
          <w:rFonts w:ascii="Arial" w:eastAsia="Times New Roman" w:hAnsi="Arial" w:cs="Arial"/>
          <w:b/>
          <w:caps/>
          <w:sz w:val="32"/>
          <w:szCs w:val="24"/>
          <w:lang w:eastAsia="ru-RU"/>
        </w:rPr>
        <w:t>РОССИЙСКАЯ ФЕДЕРАЦИЯ</w:t>
      </w:r>
    </w:p>
    <w:p w:rsidR="006C2D86" w:rsidRPr="006C2D86" w:rsidRDefault="006C2D86" w:rsidP="006C2D86">
      <w:pPr>
        <w:spacing w:after="0" w:line="240" w:lineRule="auto"/>
        <w:jc w:val="center"/>
        <w:rPr>
          <w:rFonts w:ascii="Arial" w:eastAsia="Calibri" w:hAnsi="Arial" w:cs="Arial"/>
          <w:b/>
          <w:caps/>
          <w:sz w:val="32"/>
          <w:szCs w:val="24"/>
        </w:rPr>
      </w:pPr>
      <w:r w:rsidRPr="006C2D86">
        <w:rPr>
          <w:rFonts w:ascii="Arial" w:eastAsia="Calibri" w:hAnsi="Arial" w:cs="Arial"/>
          <w:b/>
          <w:caps/>
          <w:sz w:val="32"/>
          <w:szCs w:val="24"/>
        </w:rPr>
        <w:t>ИРКУТСКАЯ ОБЛАСТЬ</w:t>
      </w:r>
    </w:p>
    <w:p w:rsidR="006C2D86" w:rsidRPr="006C2D86" w:rsidRDefault="006C2D86" w:rsidP="006C2D86">
      <w:pPr>
        <w:spacing w:after="0" w:line="240" w:lineRule="auto"/>
        <w:jc w:val="center"/>
        <w:rPr>
          <w:rFonts w:ascii="Arial" w:eastAsia="Calibri" w:hAnsi="Arial" w:cs="Arial"/>
          <w:b/>
          <w:caps/>
          <w:sz w:val="32"/>
          <w:szCs w:val="24"/>
        </w:rPr>
      </w:pPr>
      <w:r w:rsidRPr="006C2D86">
        <w:rPr>
          <w:rFonts w:ascii="Arial" w:eastAsia="Calibri" w:hAnsi="Arial" w:cs="Arial"/>
          <w:b/>
          <w:caps/>
          <w:sz w:val="32"/>
          <w:szCs w:val="24"/>
        </w:rPr>
        <w:t>КАЧУГСКИЙ РАЙОН</w:t>
      </w:r>
    </w:p>
    <w:p w:rsidR="006C2D86" w:rsidRPr="006C2D86" w:rsidRDefault="006C2D86" w:rsidP="006C2D86">
      <w:pPr>
        <w:spacing w:after="0" w:line="240" w:lineRule="auto"/>
        <w:jc w:val="center"/>
        <w:rPr>
          <w:rFonts w:ascii="Arial" w:eastAsia="Calibri" w:hAnsi="Arial" w:cs="Arial"/>
          <w:b/>
          <w:caps/>
          <w:sz w:val="32"/>
          <w:szCs w:val="24"/>
        </w:rPr>
      </w:pPr>
      <w:r w:rsidRPr="006C2D86">
        <w:rPr>
          <w:rFonts w:ascii="Arial" w:eastAsia="Calibri" w:hAnsi="Arial" w:cs="Arial"/>
          <w:b/>
          <w:caps/>
          <w:sz w:val="32"/>
          <w:szCs w:val="24"/>
        </w:rPr>
        <w:t>БИРЮЛЬСКОЕ МУНИЦИПАЛЬНОЕ ОБРАЗОВАНИЕ</w:t>
      </w:r>
    </w:p>
    <w:p w:rsidR="006C2D86" w:rsidRPr="006C2D86" w:rsidRDefault="006C2D86" w:rsidP="006C2D86">
      <w:pPr>
        <w:spacing w:after="0" w:line="240" w:lineRule="auto"/>
        <w:jc w:val="center"/>
        <w:rPr>
          <w:rFonts w:ascii="Arial" w:eastAsia="Calibri" w:hAnsi="Arial" w:cs="Arial"/>
          <w:b/>
          <w:caps/>
          <w:sz w:val="32"/>
          <w:szCs w:val="24"/>
        </w:rPr>
      </w:pPr>
      <w:r w:rsidRPr="006C2D86">
        <w:rPr>
          <w:rFonts w:ascii="Arial" w:eastAsia="Calibri" w:hAnsi="Arial" w:cs="Arial"/>
          <w:b/>
          <w:caps/>
          <w:sz w:val="32"/>
          <w:szCs w:val="24"/>
        </w:rPr>
        <w:t>ДУМА БИРЮЛЬСКОГО СЕЛЬСКОГО ПОСЕЛЕНИЯ</w:t>
      </w:r>
    </w:p>
    <w:p w:rsidR="006C2D86" w:rsidRPr="006C2D86" w:rsidRDefault="006C2D86" w:rsidP="006C2D86">
      <w:pPr>
        <w:spacing w:after="0" w:line="240" w:lineRule="auto"/>
        <w:jc w:val="center"/>
        <w:rPr>
          <w:rFonts w:ascii="Arial" w:eastAsia="Calibri" w:hAnsi="Arial" w:cs="Arial"/>
          <w:b/>
          <w:bCs/>
          <w:caps/>
          <w:sz w:val="32"/>
          <w:szCs w:val="24"/>
        </w:rPr>
      </w:pPr>
      <w:r w:rsidRPr="006C2D86">
        <w:rPr>
          <w:rFonts w:ascii="Arial" w:eastAsia="Calibri" w:hAnsi="Arial" w:cs="Arial"/>
          <w:b/>
          <w:bCs/>
          <w:caps/>
          <w:sz w:val="32"/>
          <w:szCs w:val="24"/>
        </w:rPr>
        <w:t>РЕШЕНИЕ</w:t>
      </w:r>
    </w:p>
    <w:p w:rsidR="006C2D86" w:rsidRPr="006C2D86" w:rsidRDefault="006C2D86" w:rsidP="006C2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D86" w:rsidRPr="006C2D86" w:rsidRDefault="006C2D86" w:rsidP="006C2D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C2D86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О СОЗДАНИИ УСЛОВИЙ ДЛЯ ОРГАНИЗАЦИИ ДОБРОВОЛЬНОЙ ПОЖАРНОЙ ОХРАНЫ НА ТЕРРИТОРИИ БИРЮЛЬСКОГО МУНИЦИПАЛЬНОГО ОБРАЗОВАНИЯ</w:t>
      </w:r>
    </w:p>
    <w:p w:rsidR="006C2D86" w:rsidRPr="006C2D86" w:rsidRDefault="006C2D86" w:rsidP="006C2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D86" w:rsidRPr="006C2D86" w:rsidRDefault="006C2D86" w:rsidP="006C2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6C2D86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 13, 19 Федерального закона от 21 декабря 1994 года № 69-ФЗ «О пожарной безопасности», Федеральным законом от 6 мая 2011 года №100-ФЗ «О добровольной пожарной охране», Федеральным законом от 6 октября 2003 года № 131-ФЗ «Об общих принципах организации местного самоуправления в Российской Федерации», статьей 6</w:t>
      </w:r>
      <w:r w:rsidRPr="006C2D86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6C2D86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Иркутской области от 7 октября 2008 года № 78</w:t>
      </w:r>
      <w:r w:rsidRPr="006C2D86">
        <w:rPr>
          <w:rFonts w:ascii="Arial" w:eastAsia="Times New Roman" w:hAnsi="Arial" w:cs="Arial"/>
          <w:sz w:val="24"/>
          <w:szCs w:val="24"/>
          <w:lang w:eastAsia="ru-RU"/>
        </w:rPr>
        <w:noBreakHyphen/>
        <w:t>оз «О пожарной безопасности</w:t>
      </w:r>
      <w:proofErr w:type="gramEnd"/>
      <w:r w:rsidRPr="006C2D86">
        <w:rPr>
          <w:rFonts w:ascii="Arial" w:eastAsia="Times New Roman" w:hAnsi="Arial" w:cs="Arial"/>
          <w:sz w:val="24"/>
          <w:szCs w:val="24"/>
          <w:lang w:eastAsia="ru-RU"/>
        </w:rPr>
        <w:t xml:space="preserve"> в Иркутской области», руководствуясь Уставом </w:t>
      </w:r>
      <w:proofErr w:type="spellStart"/>
      <w:r w:rsidRPr="006C2D86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6C2D8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6C2D86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6C2D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2D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Дума </w:t>
      </w:r>
      <w:proofErr w:type="spellStart"/>
      <w:r w:rsidRPr="006C2D86">
        <w:rPr>
          <w:rFonts w:ascii="Arial" w:eastAsia="Times New Roman" w:hAnsi="Arial" w:cs="Arial"/>
          <w:bCs/>
          <w:sz w:val="24"/>
          <w:szCs w:val="24"/>
          <w:lang w:eastAsia="ru-RU"/>
        </w:rPr>
        <w:t>Бирюльского</w:t>
      </w:r>
      <w:proofErr w:type="spellEnd"/>
      <w:r w:rsidRPr="006C2D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</w:p>
    <w:p w:rsidR="006C2D86" w:rsidRPr="006C2D86" w:rsidRDefault="006C2D86" w:rsidP="006C2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2D86" w:rsidRPr="006C2D86" w:rsidRDefault="006C2D86" w:rsidP="006C2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C2D8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Решила</w:t>
      </w:r>
      <w:r w:rsidRPr="006C2D86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6C2D86" w:rsidRPr="006C2D86" w:rsidRDefault="006C2D86" w:rsidP="006C2D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2D86" w:rsidRPr="006C2D86" w:rsidRDefault="006C2D86" w:rsidP="006C2D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2D86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Положение о создании условий для организации добровольной пожарной охраны на территории </w:t>
      </w:r>
      <w:proofErr w:type="spellStart"/>
      <w:r w:rsidRPr="006C2D86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6C2D8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 (прилагается).</w:t>
      </w:r>
    </w:p>
    <w:p w:rsidR="006C2D86" w:rsidRPr="006C2D86" w:rsidRDefault="006C2D86" w:rsidP="006C2D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2D86">
        <w:rPr>
          <w:rFonts w:ascii="Arial" w:eastAsia="Times New Roman" w:hAnsi="Arial" w:cs="Arial"/>
          <w:sz w:val="24"/>
          <w:szCs w:val="24"/>
          <w:lang w:eastAsia="ru-RU"/>
        </w:rPr>
        <w:t>2.Настоящее решение вступает в силу после дня его официального опубликования.</w:t>
      </w:r>
    </w:p>
    <w:p w:rsidR="006C2D86" w:rsidRPr="006C2D86" w:rsidRDefault="006C2D86" w:rsidP="006C2D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2D86" w:rsidRPr="006C2D86" w:rsidRDefault="006C2D86" w:rsidP="006C2D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2D86" w:rsidRPr="006C2D86" w:rsidRDefault="006C2D86" w:rsidP="006C2D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C2D86">
        <w:rPr>
          <w:rFonts w:ascii="Arial" w:eastAsia="Calibri" w:hAnsi="Arial" w:cs="Arial"/>
          <w:sz w:val="24"/>
          <w:szCs w:val="24"/>
        </w:rPr>
        <w:t xml:space="preserve">Председатель Думы </w:t>
      </w:r>
    </w:p>
    <w:p w:rsidR="006C2D86" w:rsidRPr="006C2D86" w:rsidRDefault="006C2D86" w:rsidP="006C2D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C2D86"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 w:rsidRPr="006C2D86">
        <w:rPr>
          <w:rFonts w:ascii="Arial" w:eastAsia="Calibri" w:hAnsi="Arial" w:cs="Arial"/>
          <w:sz w:val="24"/>
          <w:szCs w:val="24"/>
        </w:rPr>
        <w:t>Бирюльского</w:t>
      </w:r>
      <w:proofErr w:type="spellEnd"/>
      <w:r w:rsidRPr="006C2D86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6C2D86" w:rsidRPr="006C2D86" w:rsidRDefault="006C2D86" w:rsidP="006C2D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C2D86">
        <w:rPr>
          <w:rFonts w:ascii="Arial" w:eastAsia="Calibri" w:hAnsi="Arial" w:cs="Arial"/>
          <w:sz w:val="24"/>
          <w:szCs w:val="24"/>
        </w:rPr>
        <w:t>А.Ю.Будревич</w:t>
      </w:r>
      <w:proofErr w:type="spellEnd"/>
    </w:p>
    <w:p w:rsidR="006C2D86" w:rsidRPr="006C2D86" w:rsidRDefault="006C2D86" w:rsidP="006C2D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C2D86" w:rsidRPr="006C2D86" w:rsidRDefault="006C2D86" w:rsidP="006C2D86">
      <w:pPr>
        <w:spacing w:after="0" w:line="240" w:lineRule="auto"/>
        <w:ind w:firstLine="709"/>
        <w:jc w:val="right"/>
        <w:outlineLvl w:val="0"/>
        <w:rPr>
          <w:rFonts w:ascii="Courier New" w:eastAsia="Calibri" w:hAnsi="Courier New" w:cs="Courier New"/>
          <w:color w:val="26282F"/>
        </w:rPr>
      </w:pPr>
      <w:r w:rsidRPr="006C2D86">
        <w:rPr>
          <w:rFonts w:ascii="Courier New" w:eastAsia="Calibri" w:hAnsi="Courier New" w:cs="Courier New"/>
          <w:b/>
          <w:color w:val="26282F"/>
        </w:rPr>
        <w:t xml:space="preserve">УТВЕРЖДЕНО </w:t>
      </w:r>
    </w:p>
    <w:p w:rsidR="006C2D86" w:rsidRPr="006C2D86" w:rsidRDefault="006C2D86" w:rsidP="006C2D86">
      <w:pPr>
        <w:spacing w:after="0" w:line="240" w:lineRule="auto"/>
        <w:ind w:firstLine="709"/>
        <w:jc w:val="right"/>
        <w:outlineLvl w:val="0"/>
        <w:rPr>
          <w:rFonts w:ascii="Courier New" w:eastAsia="Calibri" w:hAnsi="Courier New" w:cs="Courier New"/>
          <w:color w:val="26282F"/>
        </w:rPr>
      </w:pPr>
      <w:r w:rsidRPr="006C2D86">
        <w:rPr>
          <w:rFonts w:ascii="Courier New" w:eastAsia="Calibri" w:hAnsi="Courier New" w:cs="Courier New"/>
          <w:b/>
          <w:color w:val="26282F"/>
        </w:rPr>
        <w:t xml:space="preserve">решением Думы </w:t>
      </w:r>
      <w:proofErr w:type="spellStart"/>
      <w:r w:rsidRPr="006C2D86">
        <w:rPr>
          <w:rFonts w:ascii="Courier New" w:eastAsia="Calibri" w:hAnsi="Courier New" w:cs="Courier New"/>
          <w:b/>
          <w:color w:val="26282F"/>
        </w:rPr>
        <w:t>Бирюльского</w:t>
      </w:r>
      <w:proofErr w:type="spellEnd"/>
      <w:r w:rsidRPr="006C2D86">
        <w:rPr>
          <w:rFonts w:ascii="Courier New" w:eastAsia="Calibri" w:hAnsi="Courier New" w:cs="Courier New"/>
          <w:b/>
          <w:color w:val="26282F"/>
        </w:rPr>
        <w:t xml:space="preserve"> </w:t>
      </w:r>
    </w:p>
    <w:p w:rsidR="006C2D86" w:rsidRPr="006C2D86" w:rsidRDefault="006C2D86" w:rsidP="006C2D86">
      <w:pPr>
        <w:spacing w:after="0" w:line="240" w:lineRule="auto"/>
        <w:ind w:firstLine="709"/>
        <w:jc w:val="right"/>
        <w:outlineLvl w:val="0"/>
        <w:rPr>
          <w:rFonts w:ascii="Courier New" w:eastAsia="Calibri" w:hAnsi="Courier New" w:cs="Courier New"/>
          <w:color w:val="26282F"/>
        </w:rPr>
      </w:pPr>
      <w:r w:rsidRPr="006C2D86">
        <w:rPr>
          <w:rFonts w:ascii="Courier New" w:eastAsia="Calibri" w:hAnsi="Courier New" w:cs="Courier New"/>
          <w:b/>
          <w:color w:val="26282F"/>
        </w:rPr>
        <w:t>сельского поселения</w:t>
      </w:r>
    </w:p>
    <w:p w:rsidR="006C2D86" w:rsidRPr="006C2D86" w:rsidRDefault="006C2D86" w:rsidP="006C2D86">
      <w:pPr>
        <w:spacing w:after="0" w:line="240" w:lineRule="auto"/>
        <w:ind w:firstLine="709"/>
        <w:jc w:val="right"/>
        <w:outlineLvl w:val="0"/>
        <w:rPr>
          <w:rFonts w:ascii="Courier New" w:eastAsia="Calibri" w:hAnsi="Courier New" w:cs="Courier New"/>
          <w:b/>
          <w:color w:val="26282F"/>
        </w:rPr>
        <w:sectPr w:rsidR="006C2D86" w:rsidRPr="006C2D86" w:rsidSect="00E96941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6C2D86">
        <w:rPr>
          <w:rFonts w:ascii="Courier New" w:eastAsia="Calibri" w:hAnsi="Courier New" w:cs="Courier New"/>
          <w:b/>
          <w:color w:val="26282F"/>
        </w:rPr>
        <w:t>от 20.08.2021г.№ 66</w:t>
      </w:r>
    </w:p>
    <w:p w:rsidR="006C2D86" w:rsidRPr="006C2D86" w:rsidRDefault="006C2D86" w:rsidP="006C2D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2D8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ПОЛОЖЕНИЕ О СОЗДАНИИ УСЛОВИЙ ДЛЯ ОРГАНИЗАЦИИ ДОБРОВОЛЬНОЙ ПОЖАРНОЙ ОХРАНЫ НА ТЕРРИТОРИИ</w:t>
      </w:r>
      <w:r w:rsidRPr="006C2D86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6C2D86">
        <w:rPr>
          <w:rFonts w:ascii="Arial" w:eastAsia="Times New Roman" w:hAnsi="Arial" w:cs="Arial"/>
          <w:b/>
          <w:sz w:val="24"/>
          <w:szCs w:val="24"/>
          <w:lang w:eastAsia="ru-RU"/>
        </w:rPr>
        <w:t>БИРЮЛЬСКОГО</w:t>
      </w:r>
      <w:r w:rsidRPr="006C2D86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6C2D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6C2D86" w:rsidRPr="006C2D86" w:rsidRDefault="006C2D86" w:rsidP="006C2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D86" w:rsidRPr="006C2D86" w:rsidRDefault="006C2D86" w:rsidP="006C2D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2D86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Настоящее Положение определяет направления деятельности и полномочия органов местного самоуправления </w:t>
      </w:r>
      <w:proofErr w:type="spellStart"/>
      <w:r w:rsidRPr="006C2D86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6C2D8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 (далее–муниципальное образование) по созданию условий для организации добровольной пожарной охраны на территории муниципального образования.</w:t>
      </w:r>
    </w:p>
    <w:p w:rsidR="006C2D86" w:rsidRPr="006C2D86" w:rsidRDefault="006C2D86" w:rsidP="006C2D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2D86">
        <w:rPr>
          <w:rFonts w:ascii="Arial" w:eastAsia="Times New Roman" w:hAnsi="Arial" w:cs="Arial"/>
          <w:sz w:val="24"/>
          <w:szCs w:val="24"/>
          <w:lang w:eastAsia="ru-RU"/>
        </w:rPr>
        <w:t>2. На территории муниципального образования осуществляются следующие мероприятия, направленные на создание условий для организации добровольной пожарной охраны:</w:t>
      </w:r>
    </w:p>
    <w:p w:rsidR="006C2D86" w:rsidRPr="006C2D86" w:rsidRDefault="006C2D86" w:rsidP="006C2D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2D86">
        <w:rPr>
          <w:rFonts w:ascii="Arial" w:eastAsia="Times New Roman" w:hAnsi="Arial" w:cs="Arial"/>
          <w:sz w:val="24"/>
          <w:szCs w:val="24"/>
          <w:lang w:eastAsia="ru-RU"/>
        </w:rPr>
        <w:t>1) ведение противопожарной пропаганды, освещение в средствах массовой информации и информационно-телекоммуникационной сети «Интернет» деятельности общественных объединений пожарной охраны;</w:t>
      </w:r>
    </w:p>
    <w:p w:rsidR="006C2D86" w:rsidRPr="006C2D86" w:rsidRDefault="006C2D86" w:rsidP="006C2D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2D86">
        <w:rPr>
          <w:rFonts w:ascii="Arial" w:eastAsia="Times New Roman" w:hAnsi="Arial" w:cs="Arial"/>
          <w:sz w:val="24"/>
          <w:szCs w:val="24"/>
          <w:lang w:eastAsia="ru-RU"/>
        </w:rPr>
        <w:t>2) муниципальная поддержка общественных объединений пожарной охраны;</w:t>
      </w:r>
    </w:p>
    <w:p w:rsidR="006C2D86" w:rsidRPr="006C2D86" w:rsidRDefault="006C2D86" w:rsidP="006C2D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2D86">
        <w:rPr>
          <w:rFonts w:ascii="Arial" w:eastAsia="Times New Roman" w:hAnsi="Arial" w:cs="Arial"/>
          <w:sz w:val="24"/>
          <w:szCs w:val="24"/>
          <w:lang w:eastAsia="ru-RU"/>
        </w:rPr>
        <w:t>3) материальное стимулирование деятельности добровольных пожарных;</w:t>
      </w:r>
    </w:p>
    <w:p w:rsidR="006C2D86" w:rsidRPr="006C2D86" w:rsidRDefault="006C2D86" w:rsidP="006C2D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2D86">
        <w:rPr>
          <w:rFonts w:ascii="Arial" w:eastAsia="Times New Roman" w:hAnsi="Arial" w:cs="Arial"/>
          <w:sz w:val="24"/>
          <w:szCs w:val="24"/>
          <w:lang w:eastAsia="ru-RU"/>
        </w:rPr>
        <w:t>4) осуществление личного страхования добровольных пожарных на период исполнения ими обязанностей добровольного пожарного в случае привлечения работников добровольной пожарной охраны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пострадавшим;</w:t>
      </w:r>
    </w:p>
    <w:p w:rsidR="006C2D86" w:rsidRPr="006C2D86" w:rsidRDefault="006C2D86" w:rsidP="006C2D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C2D86">
        <w:rPr>
          <w:rFonts w:ascii="Arial" w:eastAsia="Times New Roman" w:hAnsi="Arial" w:cs="Arial"/>
          <w:sz w:val="24"/>
          <w:szCs w:val="24"/>
          <w:lang w:eastAsia="ru-RU"/>
        </w:rPr>
        <w:t>5) 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бесплатного питания добровольных пожарных и работников добровольной пожарной охраны в период исполнения</w:t>
      </w:r>
      <w:proofErr w:type="gramEnd"/>
      <w:r w:rsidRPr="006C2D86">
        <w:rPr>
          <w:rFonts w:ascii="Arial" w:eastAsia="Times New Roman" w:hAnsi="Arial" w:cs="Arial"/>
          <w:sz w:val="24"/>
          <w:szCs w:val="24"/>
          <w:lang w:eastAsia="ru-RU"/>
        </w:rPr>
        <w:t xml:space="preserve"> ими своих обязанностей;</w:t>
      </w:r>
    </w:p>
    <w:p w:rsidR="006C2D86" w:rsidRPr="006C2D86" w:rsidRDefault="006C2D86" w:rsidP="006C2D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2D86">
        <w:rPr>
          <w:rFonts w:ascii="Arial" w:eastAsia="Times New Roman" w:hAnsi="Arial" w:cs="Arial"/>
          <w:sz w:val="24"/>
          <w:szCs w:val="24"/>
          <w:lang w:eastAsia="ru-RU"/>
        </w:rPr>
        <w:t>6) установление гарантий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пожарного;</w:t>
      </w:r>
    </w:p>
    <w:p w:rsidR="006C2D86" w:rsidRPr="006C2D86" w:rsidRDefault="006C2D86" w:rsidP="006C2D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2D86">
        <w:rPr>
          <w:rFonts w:ascii="Arial" w:eastAsia="Times New Roman" w:hAnsi="Arial" w:cs="Arial"/>
          <w:sz w:val="24"/>
          <w:szCs w:val="24"/>
          <w:lang w:eastAsia="ru-RU"/>
        </w:rPr>
        <w:t>7) иные мероприятия, осуществляемые в соответствии с законодательством и муниципальными правовыми актами муниципального образования.</w:t>
      </w:r>
    </w:p>
    <w:p w:rsidR="006C2D86" w:rsidRPr="006C2D86" w:rsidRDefault="006C2D86" w:rsidP="006C2D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2D86">
        <w:rPr>
          <w:rFonts w:ascii="Arial" w:eastAsia="Times New Roman" w:hAnsi="Arial" w:cs="Arial"/>
          <w:sz w:val="24"/>
          <w:szCs w:val="24"/>
          <w:lang w:eastAsia="ru-RU"/>
        </w:rPr>
        <w:t xml:space="preserve">3. Осуществление мероприятий, указанных в подпунктах 1–5 пункта 2 настоящего Положения, обеспечивается главой администрации </w:t>
      </w:r>
      <w:proofErr w:type="spellStart"/>
      <w:r w:rsidRPr="006C2D86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6C2D8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 (далее – Администрация).</w:t>
      </w:r>
    </w:p>
    <w:p w:rsidR="006C2D86" w:rsidRPr="006C2D86" w:rsidRDefault="006C2D86" w:rsidP="006C2D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2D86">
        <w:rPr>
          <w:rFonts w:ascii="Arial" w:eastAsia="Times New Roman" w:hAnsi="Arial" w:cs="Arial"/>
          <w:sz w:val="24"/>
          <w:szCs w:val="24"/>
          <w:lang w:eastAsia="ru-RU"/>
        </w:rPr>
        <w:t xml:space="preserve">4. Материальная поддержка общественных объединений пожарной охраны осуществляется в соответствии с муниципальными программами, содержащими мероприятия, направленные на поддержку добровольной пожарной охраны. </w:t>
      </w:r>
    </w:p>
    <w:p w:rsidR="006C2D86" w:rsidRPr="006C2D86" w:rsidRDefault="006C2D86" w:rsidP="006C2D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2D86">
        <w:rPr>
          <w:rFonts w:ascii="Arial" w:eastAsia="Times New Roman" w:hAnsi="Arial" w:cs="Arial"/>
          <w:sz w:val="24"/>
          <w:szCs w:val="24"/>
          <w:lang w:eastAsia="ru-RU"/>
        </w:rPr>
        <w:t>5. Материальное стимулирование деятельности добровольных пожарных может осуществляться Администрацией за счет местного бюджета муниципального образования в соответствии с бюджетным законодательством.</w:t>
      </w:r>
    </w:p>
    <w:p w:rsidR="004B55E9" w:rsidRDefault="006C2D86" w:rsidP="006C2D86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C2D86">
        <w:rPr>
          <w:rFonts w:ascii="Arial" w:eastAsia="Times New Roman" w:hAnsi="Arial" w:cs="Arial"/>
          <w:sz w:val="24"/>
          <w:szCs w:val="24"/>
          <w:lang w:eastAsia="ru-RU"/>
        </w:rPr>
        <w:t>6. Администрация вправе передавать во владение и (или) в пользование на долгосрочной основе общественным объединениям пожарной охраны здания, сооружения, служебные помещения, оборудованные средствами связи,</w:t>
      </w:r>
    </w:p>
    <w:p w:rsidR="006C2D86" w:rsidRPr="006C2D86" w:rsidRDefault="006C2D86" w:rsidP="006C2D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2D8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автотранспортные средства, оргтехнику и иное имущество, необходимое для достижения уставных целей общественных объединений пожарной охраны, оказывать общественным объединениям пожарной охраны иную поддержку в </w:t>
      </w:r>
      <w:r w:rsidRPr="006C2D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соответствии со статьями 31</w:t>
      </w:r>
      <w:r w:rsidRPr="006C2D86">
        <w:rPr>
          <w:rFonts w:ascii="Arial" w:eastAsia="Times New Roman" w:hAnsi="Arial" w:cs="Arial"/>
          <w:bCs/>
          <w:sz w:val="24"/>
          <w:szCs w:val="24"/>
          <w:vertAlign w:val="superscript"/>
          <w:lang w:eastAsia="ru-RU"/>
        </w:rPr>
        <w:t>1</w:t>
      </w:r>
      <w:r w:rsidRPr="006C2D86">
        <w:rPr>
          <w:rFonts w:ascii="Arial" w:eastAsia="Times New Roman" w:hAnsi="Arial" w:cs="Arial"/>
          <w:bCs/>
          <w:sz w:val="24"/>
          <w:szCs w:val="24"/>
          <w:lang w:eastAsia="ru-RU"/>
        </w:rPr>
        <w:t>–31</w:t>
      </w:r>
      <w:r w:rsidRPr="006C2D86">
        <w:rPr>
          <w:rFonts w:ascii="Arial" w:eastAsia="Times New Roman" w:hAnsi="Arial" w:cs="Arial"/>
          <w:bCs/>
          <w:sz w:val="24"/>
          <w:szCs w:val="24"/>
          <w:vertAlign w:val="superscript"/>
          <w:lang w:eastAsia="ru-RU"/>
        </w:rPr>
        <w:t>4</w:t>
      </w:r>
      <w:r w:rsidR="00E761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12 </w:t>
      </w:r>
      <w:r w:rsidRPr="006C2D86">
        <w:rPr>
          <w:rFonts w:ascii="Arial" w:eastAsia="Times New Roman" w:hAnsi="Arial" w:cs="Arial"/>
          <w:bCs/>
          <w:sz w:val="24"/>
          <w:szCs w:val="24"/>
          <w:lang w:eastAsia="ru-RU"/>
        </w:rPr>
        <w:t>января 1996 года №7-ФЗ «О некоммерческих организациях».</w:t>
      </w:r>
    </w:p>
    <w:p w:rsidR="006C2D86" w:rsidRPr="006C2D86" w:rsidRDefault="006C2D86" w:rsidP="006C2D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2D86">
        <w:rPr>
          <w:rFonts w:ascii="Arial" w:eastAsia="Times New Roman" w:hAnsi="Arial" w:cs="Arial"/>
          <w:sz w:val="24"/>
          <w:szCs w:val="24"/>
          <w:lang w:eastAsia="ru-RU"/>
        </w:rPr>
        <w:t xml:space="preserve">7. Добровольные пожарные, принимающие активное участие в предупреждении и (или) тушении пожаров, проведении аварийно-спасательных работ на территории </w:t>
      </w:r>
      <w:proofErr w:type="spellStart"/>
      <w:r w:rsidRPr="006C2D86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6C2D8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награждаются наградами муниципального образования в случаях и порядке, определенных муниципальными правовыми актами муниципального образования.</w:t>
      </w:r>
    </w:p>
    <w:p w:rsidR="006C2D86" w:rsidRPr="006C2D86" w:rsidRDefault="006C2D86" w:rsidP="006C2D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2D86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proofErr w:type="gramStart"/>
      <w:r w:rsidRPr="006C2D86">
        <w:rPr>
          <w:rFonts w:ascii="Arial" w:eastAsia="Times New Roman" w:hAnsi="Arial" w:cs="Arial"/>
          <w:sz w:val="24"/>
          <w:szCs w:val="24"/>
          <w:lang w:eastAsia="ru-RU"/>
        </w:rPr>
        <w:t>В случае гибели работника добровольной пожарной охраны или добровольного пожарного при тушении пожаров и проведении аварийно-спасательных работ либо смерти, наступившей вследствие увечья (ранения, травмы, контузии) либо заболевания, полученных при осуществлении ими деятельности в составе добровольных пожарных команд или добровольных пожарных дружин до истечения одного года со дня прекращения выполнения трудовой функции (со дня исключения из сводного реестра добровольных пожарных), выплачивается</w:t>
      </w:r>
      <w:proofErr w:type="gramEnd"/>
      <w:r w:rsidRPr="006C2D86">
        <w:rPr>
          <w:rFonts w:ascii="Arial" w:eastAsia="Times New Roman" w:hAnsi="Arial" w:cs="Arial"/>
          <w:sz w:val="24"/>
          <w:szCs w:val="24"/>
          <w:lang w:eastAsia="ru-RU"/>
        </w:rPr>
        <w:t xml:space="preserve"> за счет средств местного бюджета муниципального образования единовременное пособие в размере _______ рублей членам семьи погибшего (умершего) работника добровольной пожарной охраны, добровольного пожарного в равных долях.</w:t>
      </w:r>
    </w:p>
    <w:p w:rsidR="006C2D86" w:rsidRPr="006C2D86" w:rsidRDefault="006C2D86" w:rsidP="006C2D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2D86">
        <w:rPr>
          <w:rFonts w:ascii="Arial" w:eastAsia="Times New Roman" w:hAnsi="Arial" w:cs="Arial"/>
          <w:sz w:val="24"/>
          <w:szCs w:val="24"/>
          <w:lang w:eastAsia="ru-RU"/>
        </w:rPr>
        <w:t>9. Членами семьи, имеющими право на получение единовременного пособия, предусмотренного пунктом 8 настоящего положения, признаются:</w:t>
      </w:r>
    </w:p>
    <w:p w:rsidR="006C2D86" w:rsidRPr="006C2D86" w:rsidRDefault="006C2D86" w:rsidP="006C2D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2D86">
        <w:rPr>
          <w:rFonts w:ascii="Arial" w:eastAsia="Times New Roman" w:hAnsi="Arial" w:cs="Arial"/>
          <w:sz w:val="24"/>
          <w:szCs w:val="24"/>
          <w:lang w:eastAsia="ru-RU"/>
        </w:rPr>
        <w:t>1) супруга (супруг) работника добровольной пожарной охраны, добровольного пожарного, состоявшая (состоявший) в зарегистрированном браке с работником добровольной пожарной охраны, добровольным пожарным на день его гибели (смерти);</w:t>
      </w:r>
    </w:p>
    <w:p w:rsidR="006C2D86" w:rsidRPr="006C2D86" w:rsidRDefault="006C2D86" w:rsidP="006C2D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2D86">
        <w:rPr>
          <w:rFonts w:ascii="Arial" w:eastAsia="Times New Roman" w:hAnsi="Arial" w:cs="Arial"/>
          <w:sz w:val="24"/>
          <w:szCs w:val="24"/>
          <w:lang w:eastAsia="ru-RU"/>
        </w:rPr>
        <w:t>2) родители работника добровольной пожарной охраны или добровольного пожарного;</w:t>
      </w:r>
    </w:p>
    <w:p w:rsidR="006C2D86" w:rsidRPr="006C2D86" w:rsidRDefault="006C2D86" w:rsidP="006C2D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C2D86">
        <w:rPr>
          <w:rFonts w:ascii="Arial" w:eastAsia="Times New Roman" w:hAnsi="Arial" w:cs="Arial"/>
          <w:sz w:val="24"/>
          <w:szCs w:val="24"/>
          <w:lang w:eastAsia="ru-RU"/>
        </w:rPr>
        <w:t>3) дети работника добровольной пожарной охраны, добровольного пожарного, не достигшие возраста 18 лет, или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обучения,– до окончания обучения, но не более чем до достижения ими возраста 23 лет.</w:t>
      </w:r>
      <w:proofErr w:type="gramEnd"/>
    </w:p>
    <w:p w:rsidR="006C2D86" w:rsidRPr="006C2D86" w:rsidRDefault="006C2D86" w:rsidP="006C2D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C2D86">
        <w:rPr>
          <w:rFonts w:ascii="Arial" w:eastAsia="Times New Roman" w:hAnsi="Arial" w:cs="Arial"/>
          <w:sz w:val="24"/>
          <w:szCs w:val="24"/>
          <w:lang w:eastAsia="ru-RU"/>
        </w:rPr>
        <w:t>10.Работникам добровольной пожарной охраны, добровольным пожарным в случае получения увечья (ранения, травмы, контузии) либо заболевания при осуществлении ими деятельности в составе добровольных пожарных команд или добровольных пожарных дружин, препятствующего исполнению обязанностей, связанных с участием в профилактике и (или) тушении пожаров и проведении аварийно-спасательных работ, выплачивается за счет средств местного бюджета муниципального образования единовременное пособие в размере _______ рублей.</w:t>
      </w:r>
      <w:proofErr w:type="gramEnd"/>
    </w:p>
    <w:p w:rsidR="006C2D86" w:rsidRPr="006C2D86" w:rsidRDefault="006C2D86" w:rsidP="006C2D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2D86">
        <w:rPr>
          <w:rFonts w:ascii="Arial" w:eastAsia="Times New Roman" w:hAnsi="Arial" w:cs="Arial"/>
          <w:sz w:val="24"/>
          <w:szCs w:val="24"/>
          <w:lang w:eastAsia="ru-RU"/>
        </w:rPr>
        <w:t>11. Порядок выплаты единовременных пособий, указанных в пунктах 8, 10 настоящего Положения, устанавливается правовым актом Администрации.</w:t>
      </w:r>
    </w:p>
    <w:p w:rsidR="006C2D86" w:rsidRDefault="006C2D86" w:rsidP="006C2D86">
      <w:bookmarkStart w:id="0" w:name="_GoBack"/>
      <w:bookmarkEnd w:id="0"/>
    </w:p>
    <w:sectPr w:rsidR="006C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022" w:rsidRDefault="007F6022" w:rsidP="006C2D86">
      <w:pPr>
        <w:spacing w:after="0" w:line="240" w:lineRule="auto"/>
      </w:pPr>
      <w:r>
        <w:separator/>
      </w:r>
    </w:p>
  </w:endnote>
  <w:endnote w:type="continuationSeparator" w:id="0">
    <w:p w:rsidR="007F6022" w:rsidRDefault="007F6022" w:rsidP="006C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8020107"/>
      <w:docPartObj>
        <w:docPartGallery w:val="Page Numbers (Bottom of Page)"/>
        <w:docPartUnique/>
      </w:docPartObj>
    </w:sdtPr>
    <w:sdtEndPr/>
    <w:sdtContent>
      <w:p w:rsidR="0058175F" w:rsidRDefault="007112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1EA">
          <w:rPr>
            <w:noProof/>
          </w:rPr>
          <w:t>2</w:t>
        </w:r>
        <w:r>
          <w:fldChar w:fldCharType="end"/>
        </w:r>
      </w:p>
    </w:sdtContent>
  </w:sdt>
  <w:p w:rsidR="0058175F" w:rsidRDefault="007F60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022" w:rsidRDefault="007F6022" w:rsidP="006C2D86">
      <w:pPr>
        <w:spacing w:after="0" w:line="240" w:lineRule="auto"/>
      </w:pPr>
      <w:r>
        <w:separator/>
      </w:r>
    </w:p>
  </w:footnote>
  <w:footnote w:type="continuationSeparator" w:id="0">
    <w:p w:rsidR="007F6022" w:rsidRDefault="007F6022" w:rsidP="006C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41" w:rsidRDefault="007F6022">
    <w:pPr>
      <w:pStyle w:val="a3"/>
      <w:jc w:val="center"/>
    </w:pPr>
  </w:p>
  <w:p w:rsidR="00E96941" w:rsidRDefault="007F60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4E"/>
    <w:rsid w:val="0030494E"/>
    <w:rsid w:val="006C2D86"/>
    <w:rsid w:val="00711288"/>
    <w:rsid w:val="007F6022"/>
    <w:rsid w:val="00865EC3"/>
    <w:rsid w:val="00AB71FE"/>
    <w:rsid w:val="00BC4EB0"/>
    <w:rsid w:val="00E7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D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2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2D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C2D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D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2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2D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C2D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2021-09-01T01:15:00Z</dcterms:created>
  <dcterms:modified xsi:type="dcterms:W3CDTF">2021-09-03T01:37:00Z</dcterms:modified>
</cp:coreProperties>
</file>