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D9" w:rsidRPr="000D7CD9" w:rsidRDefault="008F7555" w:rsidP="00685843">
      <w:pPr>
        <w:tabs>
          <w:tab w:val="center" w:pos="4677"/>
          <w:tab w:val="left" w:pos="649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30.10.2017г.№45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D7CD9" w:rsidRPr="000D7CD9" w:rsidRDefault="000D7CD9" w:rsidP="000D7CD9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0D7CD9" w:rsidRPr="000D7CD9" w:rsidRDefault="000D7CD9" w:rsidP="000D7C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7CD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F703A" w:rsidRPr="008F7555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23D51" w:rsidRDefault="008F7555" w:rsidP="00B14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</w:t>
      </w:r>
      <w:r w:rsidR="0034218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 ОТ 08.07.2017г №33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454283" w:rsidRPr="00B14ED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СОСТАВЛЕНИЯ И ВЕДЕНИЯ КАССОВОГО ПЛАНА ИСПОЛНЕНИЯ БЮДЖЕТА</w:t>
      </w:r>
      <w:r w:rsidR="00B14E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54283" w:rsidRPr="00B14EDB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5F703A" w:rsidRPr="00B14ED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B14EDB" w:rsidRPr="00B14EDB" w:rsidRDefault="00B14EDB" w:rsidP="00B14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2185" w:rsidRDefault="00342185" w:rsidP="0034218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4"/>
          <w:sz w:val="24"/>
          <w:szCs w:val="24"/>
          <w:lang w:eastAsia="ru-RU"/>
        </w:rPr>
      </w:pPr>
      <w:r w:rsidRPr="00342185">
        <w:rPr>
          <w:rFonts w:ascii="Arial" w:eastAsia="Times New Roman" w:hAnsi="Arial" w:cs="Arial"/>
          <w:kern w:val="24"/>
          <w:sz w:val="24"/>
          <w:szCs w:val="24"/>
          <w:lang w:eastAsia="ru-RU"/>
        </w:rPr>
        <w:t xml:space="preserve">В соответствии с требованием Прокуратуры </w:t>
      </w:r>
      <w:proofErr w:type="spellStart"/>
      <w:r w:rsidRPr="00342185">
        <w:rPr>
          <w:rFonts w:ascii="Arial" w:eastAsia="Times New Roman" w:hAnsi="Arial" w:cs="Arial"/>
          <w:kern w:val="24"/>
          <w:sz w:val="24"/>
          <w:szCs w:val="24"/>
          <w:lang w:eastAsia="ru-RU"/>
        </w:rPr>
        <w:t>Качугского</w:t>
      </w:r>
      <w:proofErr w:type="spellEnd"/>
      <w:r w:rsidRPr="00342185">
        <w:rPr>
          <w:rFonts w:ascii="Arial" w:eastAsia="Times New Roman" w:hAnsi="Arial" w:cs="Arial"/>
          <w:kern w:val="24"/>
          <w:sz w:val="24"/>
          <w:szCs w:val="24"/>
          <w:lang w:eastAsia="ru-RU"/>
        </w:rPr>
        <w:t xml:space="preserve"> района от 18.10.2017г №86-94-2017 об изменении нормативного правового акта с целью исключения выявленного </w:t>
      </w:r>
      <w:proofErr w:type="spellStart"/>
      <w:r w:rsidRPr="00342185">
        <w:rPr>
          <w:rFonts w:ascii="Arial" w:eastAsia="Times New Roman" w:hAnsi="Arial" w:cs="Arial"/>
          <w:kern w:val="24"/>
          <w:sz w:val="24"/>
          <w:szCs w:val="24"/>
          <w:lang w:eastAsia="ru-RU"/>
        </w:rPr>
        <w:t>коррупциогенного</w:t>
      </w:r>
      <w:proofErr w:type="spellEnd"/>
      <w:r w:rsidRPr="00342185">
        <w:rPr>
          <w:rFonts w:ascii="Arial" w:eastAsia="Times New Roman" w:hAnsi="Arial" w:cs="Arial"/>
          <w:kern w:val="24"/>
          <w:sz w:val="24"/>
          <w:szCs w:val="24"/>
          <w:lang w:eastAsia="ru-RU"/>
        </w:rPr>
        <w:t xml:space="preserve"> фактора, руководствуясь ст.ст.3,5 Федерального закона от 25.12.2008 №273-ФЗ «О противодействии коррупции», ч.3 ст.7 Федерального закона от 06.10.2003 №131-ФЗ «Об общих принципах организации местного самоуправления в Российской Федерации, Устава </w:t>
      </w:r>
      <w:proofErr w:type="spellStart"/>
      <w:r w:rsidRPr="00342185">
        <w:rPr>
          <w:rFonts w:ascii="Arial" w:eastAsia="Times New Roman" w:hAnsi="Arial" w:cs="Arial"/>
          <w:kern w:val="24"/>
          <w:sz w:val="24"/>
          <w:szCs w:val="24"/>
          <w:lang w:eastAsia="ru-RU"/>
        </w:rPr>
        <w:t>Бирюльского</w:t>
      </w:r>
      <w:proofErr w:type="spellEnd"/>
      <w:r w:rsidRPr="00342185">
        <w:rPr>
          <w:rFonts w:ascii="Arial" w:eastAsia="Times New Roman" w:hAnsi="Arial" w:cs="Arial"/>
          <w:kern w:val="24"/>
          <w:sz w:val="24"/>
          <w:szCs w:val="24"/>
          <w:lang w:eastAsia="ru-RU"/>
        </w:rPr>
        <w:t xml:space="preserve"> МО сельского поселения </w:t>
      </w:r>
    </w:p>
    <w:p w:rsidR="00342185" w:rsidRPr="00342185" w:rsidRDefault="00342185" w:rsidP="00342185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703A" w:rsidRPr="00685843" w:rsidRDefault="000D7CD9" w:rsidP="00C23D5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8584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C23D51" w:rsidRPr="00685843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</w:p>
    <w:p w:rsidR="00C23D51" w:rsidRPr="00C23D51" w:rsidRDefault="00C23D51" w:rsidP="00C23D5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703A" w:rsidRPr="000D7CD9" w:rsidRDefault="00C23D51" w:rsidP="003421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42185">
        <w:rPr>
          <w:rFonts w:ascii="Arial" w:eastAsia="Times New Roman" w:hAnsi="Arial" w:cs="Arial"/>
          <w:sz w:val="24"/>
          <w:szCs w:val="24"/>
          <w:lang w:eastAsia="ru-RU"/>
        </w:rPr>
        <w:t>в пункте 4.1.</w:t>
      </w:r>
      <w:r w:rsidR="00570939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составления и ведения кассового плана исполнения бюджета </w:t>
      </w:r>
      <w:proofErr w:type="spellStart"/>
      <w:r w:rsidR="00570939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5709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42185">
        <w:rPr>
          <w:rFonts w:ascii="Arial" w:eastAsia="Times New Roman" w:hAnsi="Arial" w:cs="Arial"/>
          <w:sz w:val="24"/>
          <w:szCs w:val="24"/>
          <w:lang w:eastAsia="ru-RU"/>
        </w:rPr>
        <w:t xml:space="preserve"> строку текущей потребности в заемных средствах для покрытия дефицита бюджета </w:t>
      </w:r>
      <w:proofErr w:type="spellStart"/>
      <w:r w:rsidR="00342185">
        <w:rPr>
          <w:rFonts w:ascii="Arial" w:eastAsia="Times New Roman" w:hAnsi="Arial" w:cs="Arial"/>
          <w:sz w:val="24"/>
          <w:szCs w:val="24"/>
          <w:lang w:eastAsia="ru-RU"/>
        </w:rPr>
        <w:t>Оекского</w:t>
      </w:r>
      <w:proofErr w:type="spellEnd"/>
      <w:r w:rsidR="003421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342185">
        <w:rPr>
          <w:rFonts w:ascii="Arial" w:eastAsia="Times New Roman" w:hAnsi="Arial" w:cs="Arial"/>
          <w:sz w:val="24"/>
          <w:szCs w:val="24"/>
          <w:lang w:eastAsia="ru-RU"/>
        </w:rPr>
        <w:t>заменить на строку</w:t>
      </w:r>
      <w:proofErr w:type="gramEnd"/>
      <w:r w:rsidR="00570939" w:rsidRPr="005709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0939">
        <w:rPr>
          <w:rFonts w:ascii="Arial" w:eastAsia="Times New Roman" w:hAnsi="Arial" w:cs="Arial"/>
          <w:sz w:val="24"/>
          <w:szCs w:val="24"/>
          <w:lang w:eastAsia="ru-RU"/>
        </w:rPr>
        <w:t xml:space="preserve">текущей потребности в заемных средствах для покрытия дефицита бюджета </w:t>
      </w:r>
      <w:proofErr w:type="spellStart"/>
      <w:r w:rsidR="00570939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5709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D7CD9" w:rsidRPr="000D7CD9" w:rsidRDefault="00692449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</w:t>
      </w:r>
      <w:r w:rsidR="000D7CD9"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ение в печатном органе «Вести Бирюльки» </w:t>
      </w:r>
    </w:p>
    <w:p w:rsidR="005F703A" w:rsidRDefault="00692449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F703A"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0D7CD9" w:rsidRPr="000D7CD9">
        <w:rPr>
          <w:rFonts w:ascii="Arial" w:eastAsia="Times New Roman" w:hAnsi="Arial" w:cs="Arial"/>
          <w:sz w:val="24"/>
          <w:szCs w:val="24"/>
          <w:lang w:eastAsia="ru-RU"/>
        </w:rPr>
        <w:t xml:space="preserve">оставляю за собой </w:t>
      </w:r>
    </w:p>
    <w:p w:rsidR="00C23D51" w:rsidRDefault="00C23D51" w:rsidP="000D7CD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D51" w:rsidRPr="000D7CD9" w:rsidRDefault="00C23D51" w:rsidP="000D7CD9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CD9" w:rsidRPr="000D7CD9" w:rsidRDefault="000D7CD9" w:rsidP="000D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</w:p>
    <w:p w:rsidR="000D7CD9" w:rsidRPr="000D7CD9" w:rsidRDefault="000D7CD9" w:rsidP="000D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0D7CD9" w:rsidRPr="000D7CD9" w:rsidRDefault="000D7CD9" w:rsidP="000D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А.Ю. </w:t>
      </w:r>
      <w:proofErr w:type="spellStart"/>
      <w:r w:rsidRPr="000D7C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Будревич</w:t>
      </w:r>
      <w:proofErr w:type="spellEnd"/>
    </w:p>
    <w:p w:rsidR="005F703A" w:rsidRPr="00692449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5F703A" w:rsidRPr="00C23D51" w:rsidRDefault="00C23D51" w:rsidP="006858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23D51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F703A" w:rsidRPr="00C23D51" w:rsidRDefault="00C23D51" w:rsidP="006858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="005F703A" w:rsidRPr="00C23D51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5F703A" w:rsidRPr="00C23D51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F703A" w:rsidRPr="00C23D51" w:rsidRDefault="00685843" w:rsidP="0068584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08.07.2017г №33</w:t>
      </w:r>
    </w:p>
    <w:p w:rsidR="005F703A" w:rsidRPr="00692449" w:rsidRDefault="005F703A" w:rsidP="005F703A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54283" w:rsidRDefault="00454283" w:rsidP="00454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5F703A" w:rsidRPr="00454283" w:rsidRDefault="00454283" w:rsidP="004542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45428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СОСТАВЛЕНИЯ И ВЕДЕНИЯ КАССОВОГО ПЛАНА ИСПОЛНЕНИЯ БЮДЖЕТА БИРЮДЬСКОГО МУНИЦИПАЛЬНОГО ОБРАЗОВАНИЯ 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1.1 Настоящий порядок разработан </w:t>
      </w:r>
      <w:r w:rsidR="00C23D51" w:rsidRPr="00C23D5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статьями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217.1 Бюджетного к</w:t>
      </w:r>
      <w:r w:rsidR="00C23D51" w:rsidRPr="00C23D51">
        <w:rPr>
          <w:rFonts w:ascii="Arial" w:eastAsia="Times New Roman" w:hAnsi="Arial" w:cs="Arial"/>
          <w:sz w:val="24"/>
          <w:szCs w:val="24"/>
          <w:lang w:eastAsia="ru-RU"/>
        </w:rPr>
        <w:t>одекса Российской Федерации,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правила составления и ведения кассово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го плана</w:t>
      </w:r>
      <w:r w:rsidR="00C23D51"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бюджета </w:t>
      </w:r>
      <w:proofErr w:type="spellStart"/>
      <w:r w:rsidR="00C23D51" w:rsidRP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местный бюджет).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1.2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>од кассовым планом понимается прогноз кассовых поступлений в бюджет и кассовых выплат из бюджета в текущем финансовом году.</w:t>
      </w:r>
    </w:p>
    <w:p w:rsidR="005F703A" w:rsidRPr="00C23D51" w:rsidRDefault="00454283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Кассовый план исполнения</w:t>
      </w:r>
      <w:r w:rsidR="005F703A"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бюджета включает: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кассовый план на текущий финансовый год с поквартальной детализацией.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1.3 Составление и ведение кассового пл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ана исполнения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в текущем финансовом году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администрацией </w:t>
      </w:r>
      <w:proofErr w:type="spellStart"/>
      <w:r w:rsid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я(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>далее администрация) на основании: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показателей касс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>ового плана по доходам местного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на текущий финансовый год;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показателей кассового плана по расходам местного бюджета на текущий финансовый год;</w:t>
      </w:r>
    </w:p>
    <w:p w:rsidR="005F703A" w:rsidRPr="00C23D51" w:rsidRDefault="005F703A" w:rsidP="006858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показателей кассового плана по источникам финансиро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>вания дефицита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II. Составление кассов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 xml:space="preserve">ого плана по доходам бюджета </w:t>
      </w:r>
      <w:proofErr w:type="spellStart"/>
      <w:r w:rsid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внесение изменений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2.1 Составление и ведение кассового плана по доходам местного бюджета  осуществляется администрацией. Показатели кассового плана по доходам формируются 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на основании прогноза поступлений доходов в местный бюджет на текущий финансовый год в разрезе кодов бюджетной классификации РФ по главным администра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>торам</w:t>
      </w:r>
      <w:proofErr w:type="gramEnd"/>
      <w:r w:rsidR="00C23D51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бюджета </w:t>
      </w:r>
      <w:proofErr w:type="spellStart"/>
      <w:r w:rsid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Кассовый план по доходам на год и с поквартальной разбивкой составляется по форме согласно приложению 1 к настоящему Порядку в срок не позднее 25 декабря отчетного финансового года.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2.2. Внесение изменений в кассовый план по доходам осуществляется не чаще одного раза в месяц на основании: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анализа динамики фактических поступлений доходов в местный бюджет;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информации главных администр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аторов доходов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о причинах отклонений фактических поступлений по отдельным видам доходных источников от показателей помесячного распределения 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доходов в бюджет </w:t>
      </w:r>
      <w:proofErr w:type="spellStart"/>
      <w:r w:rsidR="00454283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 Пояснительная записка о причинах отклонения более чем на 15 процентов представляется главным администратором доходов в администрацию не позднее 20 числа месяца, следующего за отчетным периодом.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2.3. При</w:t>
      </w:r>
      <w:r w:rsidR="00C23D51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бюджет </w:t>
      </w:r>
      <w:proofErr w:type="spellStart"/>
      <w:r w:rsidR="00C23D5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ного образования в текущем году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в 7-дневный срок 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с даты принятия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соответствующего решения формирует уточненные показатели кассового плана по доходам на текущий финансовый год.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III. Составление кассово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го плана по расходам бюджета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  и внесение изменений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3.1 Показат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ели кассового плана по расходам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бюджета формируются администрацией на основании: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сводной бюд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жетной росписи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по расходам на текущий финансовый год по полной бюджетной классификации и утвержденных бюджетных смет на текущий финансовый год с поквартальной разбивкой;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лимитов бюджетных обязательств;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Кассовый план по расходам местного бюджета на год и на квартал составляется по укрупненным кодам бюджетной классификации РФ (классификации операций сектора государственного управления - КОСГУ) по форме согласно приложению 2 к настоящему Порядку в срок не позднее 25 декабря отчетного финансового года.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При составлении кассового плана из общей суммы расходов выделяются объемы ассигнований по видам межбюджетных трансфертов, по обеспечению мер социальной поддержки населения, по обслуживанию муниципального долга.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Распределение по кварталам бюджетных ассигнований на оплату труда, социальное обеспечение населения, оплату коммунальных услуг, публичные нормативные обязательства и другие социально-значимые расходы производится в полном объеме от потребности на квартал с учетом временного сезонного характера расходов.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3.2. Внесение изменений в кассовый план по расходам производится ежеквартально по форме согласно приложению 2 к настоящему Порядку. При уточнении кассового плана: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учитываются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кварталом;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-учитываются изменения бюджетных ассигнований и лимитов бюджетных обязательств на текущий финансовый год в связи с вне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сенными изменениями в бюджет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с передвижками между ко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>дами бюджетной классификации РФ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квартала без увеличения расходной части местного бюджета, с передвижками между кодами бюджетной классификации РФ и кварталами с условием обеспечения увеличенных расходов местного бюджета на соответствующий квартал дополнительными доходами или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уменьшением других расходов.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IV. Составление кассового плана по ист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>очникам финансирования дефицита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и внесение изменений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4.1 Кассовый план по источникам финансирования дефицита местного бюджета формируется на основании сводной бюд</w:t>
      </w:r>
      <w:r w:rsidR="00454283">
        <w:rPr>
          <w:rFonts w:ascii="Arial" w:eastAsia="Times New Roman" w:hAnsi="Arial" w:cs="Arial"/>
          <w:sz w:val="24"/>
          <w:szCs w:val="24"/>
          <w:lang w:eastAsia="ru-RU"/>
        </w:rPr>
        <w:t>жетной росписи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 с учетом: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текущей потребности в заемных средствах д</w:t>
      </w:r>
      <w:r w:rsidR="00570939">
        <w:rPr>
          <w:rFonts w:ascii="Arial" w:eastAsia="Times New Roman" w:hAnsi="Arial" w:cs="Arial"/>
          <w:sz w:val="24"/>
          <w:szCs w:val="24"/>
          <w:lang w:eastAsia="ru-RU"/>
        </w:rPr>
        <w:t xml:space="preserve">ля покрытия дефицита бюджета </w:t>
      </w:r>
      <w:proofErr w:type="spellStart"/>
      <w:r w:rsidR="00570939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потребности в средствах на погашение долговых обязательств в соответствии с графиками;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объемов предоставления и возврата бюджетных кредитов;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- объемов средств от продажи акций и иных форм участия в капитале на прогнозируемый период.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 Показатели кассового плана по источникам финансирования дефицита местного бюджета в части формирования показателей по бюджетным кредитам и погашению долговых обязательств на год, с поквартальной разбивкой составляются администрацией по форме согласно приложению 3 к настоящему Порядку в срок не позднее 25 декабря отчетного финансового года.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При расчете показателей кассового плана учитываются оптимальные показатели долговой емкости местного бюджета, установленные Бюджетным Кодексом РФ, и предельный объем муниципального долга, устанавливаемый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решением о бюджете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4.3 Показатели кассового плана об объеме средств от продажи акций и иных форм участия в капитале формируются администрацией по плану на год и разбивкой на кварталы до 25 декабря отчетного финансового года (приложение 3).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4.4 Информация об остатках средств на едином счете местного бюджета берется по данным отчетности об исполнении местного бюджета  на отчетную дату текущего года.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4.5</w:t>
      </w:r>
      <w:proofErr w:type="gram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>ля определения показателей кассового плана по привлечению источников финансирования дефицита местного бюджета  рассчитывается объем текущей потребности в заемных средствах на прогнозируемый период и объем привлекаемых в прогнозируемом периоде заемных средствах с учетом установленного предельного объема муниципального долга. Выбор вида привлечения зависит от возможности реализации того или иного способа заимствования на прогнозируемый период.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4.6 Показатели к уточненному кассовому плану по источникам финансирования дефицита местного бюджета в аналогичном порядке ежеквартально составляются по форме согласно приложению 3 к настоящему Порядку.</w:t>
      </w:r>
    </w:p>
    <w:p w:rsidR="005F703A" w:rsidRPr="00C23D51" w:rsidRDefault="005F703A" w:rsidP="004542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V. Составление кас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сового плана исполнения бюджета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и внесение изменений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5.1 Кассовый план исполнения местного бюджета на текущий финансовый год с поквартальной детализацией составляется администрацией по форме согласно приложению 4 к настоящему Порядку не позднее 28 декабря отчетного финансового года. Формирование осуществляется на основании показателей кассового плана по доходам, расходам и источникам финансирования дефицита местного бюджета по формам согласно приложениям 1,2,3 и прогноза безвозмездных поступлений из бюджетов бюджетной системы Российской Федерации в соответствии со сводной бюджетной росписью. Подписывается кассовый план на теку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 xml:space="preserve">щий год главой администрации </w:t>
      </w:r>
      <w:proofErr w:type="spellStart"/>
      <w:r w:rsidR="00EF302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>Уточняется кассовый план на текущий финансовый год ежеквартально не позднее 2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</w:t>
      </w:r>
      <w:r w:rsidR="00EF3024">
        <w:rPr>
          <w:rFonts w:ascii="Arial" w:eastAsia="Times New Roman" w:hAnsi="Arial" w:cs="Arial"/>
          <w:sz w:val="24"/>
          <w:szCs w:val="24"/>
          <w:lang w:eastAsia="ru-RU"/>
        </w:rPr>
        <w:t>кое исполнение местного бюджета</w:t>
      </w: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 и остатки средств на едином счете местного бюджета на отчетную дату текущего года.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EF3024" w:rsidRDefault="005F703A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ПРИЛОЖЕНИЕ 1</w:t>
      </w:r>
    </w:p>
    <w:p w:rsidR="005F703A" w:rsidRPr="00EF3024" w:rsidRDefault="005F703A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 Порядку составления и ведения</w:t>
      </w:r>
    </w:p>
    <w:p w:rsidR="005F703A" w:rsidRPr="00EF3024" w:rsidRDefault="005F703A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кассового плана исполнения бюджета</w:t>
      </w:r>
    </w:p>
    <w:p w:rsidR="005F703A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EF3024">
        <w:rPr>
          <w:rFonts w:ascii="Courier New" w:eastAsia="Times New Roman" w:hAnsi="Courier New" w:cs="Courier New"/>
          <w:lang w:eastAsia="ru-RU"/>
        </w:rPr>
        <w:t>Бирюль</w:t>
      </w:r>
      <w:r w:rsidR="005F703A" w:rsidRPr="00EF3024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5F703A" w:rsidRPr="00EF3024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Касс</w:t>
      </w:r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овый план по доходам бюджета </w:t>
      </w:r>
      <w:proofErr w:type="spellStart"/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</w:t>
      </w:r>
      <w:r w:rsidR="006858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ного образования на  2017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</w:t>
      </w:r>
    </w:p>
    <w:p w:rsidR="005F703A" w:rsidRPr="00C23D51" w:rsidRDefault="005F703A" w:rsidP="005F703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proofErr w:type="spell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666"/>
        <w:gridCol w:w="1787"/>
        <w:gridCol w:w="821"/>
        <w:gridCol w:w="1062"/>
        <w:gridCol w:w="1062"/>
        <w:gridCol w:w="1062"/>
        <w:gridCol w:w="1062"/>
      </w:tblGrid>
      <w:tr w:rsidR="00C23D51" w:rsidRPr="00C23D51" w:rsidTr="005F703A">
        <w:trPr>
          <w:trHeight w:val="431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Наименование доходов</w:t>
            </w: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Классификация доходов бюджета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C23D51" w:rsidRPr="00C23D51" w:rsidTr="005F703A">
        <w:trPr>
          <w:trHeight w:val="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Всего на год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5F703A" w:rsidRPr="00BA3778" w:rsidRDefault="00EF3024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5F703A" w:rsidRPr="00BA3778">
              <w:rPr>
                <w:rFonts w:ascii="Courier New" w:eastAsia="Times New Roman" w:hAnsi="Courier New" w:cs="Courier New"/>
                <w:lang w:eastAsia="ru-RU"/>
              </w:rPr>
              <w:t>вартал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</w:tr>
      <w:tr w:rsidR="00C23D51" w:rsidRPr="00C23D51" w:rsidTr="005F703A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2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 Порядку составления и ведения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кассового плана исполнения бюджета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EF3024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EF3024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Кассо</w:t>
      </w:r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вый план по расходам бюджета </w:t>
      </w:r>
      <w:proofErr w:type="spellStart"/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 на</w:t>
      </w:r>
      <w:r w:rsidR="006858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2017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5F703A" w:rsidRPr="00C23D51" w:rsidRDefault="005F703A" w:rsidP="005F703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тыс. </w:t>
      </w:r>
      <w:proofErr w:type="spellStart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802"/>
        <w:gridCol w:w="2763"/>
        <w:gridCol w:w="802"/>
        <w:gridCol w:w="1035"/>
        <w:gridCol w:w="1035"/>
        <w:gridCol w:w="1035"/>
        <w:gridCol w:w="1035"/>
      </w:tblGrid>
      <w:tr w:rsidR="00C23D51" w:rsidRPr="00BA3778" w:rsidTr="005F703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КОСГУ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Сумма на год, всего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C23D51" w:rsidRPr="00BA3778" w:rsidTr="005F70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 квартал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 квартал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 квартал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</w:tr>
      <w:tr w:rsidR="00C23D51" w:rsidRPr="00BA3778" w:rsidTr="005F703A">
        <w:trPr>
          <w:trHeight w:val="5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Расходы за счет собственных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Заработная плата (муниципального учреждения)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rPr>
          <w:trHeight w:val="2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 xml:space="preserve">Прочие работы, </w:t>
            </w: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организациям, за исключением государственным и муниципальным организациям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 (межбюджетные трансферты)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Взаимные расчеты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Уведомление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Уведомление задолженности по бюджетным ссудам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640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Уменьшение задолженности по бюджетным ссудам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5F703A" w:rsidRPr="00BA3778" w:rsidRDefault="005F703A" w:rsidP="005F703A">
      <w:pPr>
        <w:shd w:val="clear" w:color="auto" w:fill="FFFFFF"/>
        <w:spacing w:after="96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3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 Порядку составления и ведения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кассового плана исполнения бюджета</w:t>
      </w:r>
    </w:p>
    <w:p w:rsidR="00EF3024" w:rsidRPr="00EF3024" w:rsidRDefault="00EF3024" w:rsidP="00EF302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EF3024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EF3024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Кассовый план по источникам фин</w:t>
      </w:r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ансирования дефицита бюджета </w:t>
      </w:r>
      <w:proofErr w:type="spellStart"/>
      <w:r w:rsidR="00EF3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тыс. </w:t>
      </w:r>
      <w:proofErr w:type="spell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Ind w:w="-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818"/>
        <w:gridCol w:w="1949"/>
        <w:gridCol w:w="767"/>
        <w:gridCol w:w="1030"/>
        <w:gridCol w:w="1030"/>
        <w:gridCol w:w="1030"/>
        <w:gridCol w:w="1030"/>
      </w:tblGrid>
      <w:tr w:rsidR="00C23D51" w:rsidRPr="00BA3778" w:rsidTr="005F703A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Классификация</w:t>
            </w:r>
          </w:p>
        </w:tc>
        <w:tc>
          <w:tcPr>
            <w:tcW w:w="3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Наименование источников финансирования дефицита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Сумма на год, всего</w:t>
            </w:r>
          </w:p>
        </w:tc>
        <w:tc>
          <w:tcPr>
            <w:tcW w:w="32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C23D51" w:rsidRPr="00BA3778" w:rsidTr="005F70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 квартал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 квартал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 квартал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Поступления источников финансирования дефицита бюджета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Размещение муниципальных ценных бумаг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Возврат бюджетных кредитов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Выплаты из источников финансирования дефицита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муниципальных ценных бумаг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кредитов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бюджетных </w:t>
            </w: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кредитов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BA3778" w:rsidTr="005F703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5F703A" w:rsidRPr="00BA3778" w:rsidRDefault="005F703A" w:rsidP="005F703A">
      <w:pPr>
        <w:shd w:val="clear" w:color="auto" w:fill="FFFFFF"/>
        <w:spacing w:after="96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3778" w:rsidRPr="00EF3024" w:rsidRDefault="00BA3778" w:rsidP="00BA377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4</w:t>
      </w:r>
    </w:p>
    <w:p w:rsidR="00BA3778" w:rsidRPr="00EF3024" w:rsidRDefault="00BA3778" w:rsidP="00BA377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 Порядку составления и ведения</w:t>
      </w:r>
    </w:p>
    <w:p w:rsidR="00BA3778" w:rsidRPr="00EF3024" w:rsidRDefault="00BA3778" w:rsidP="00BA377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F3024">
        <w:rPr>
          <w:rFonts w:ascii="Courier New" w:eastAsia="Times New Roman" w:hAnsi="Courier New" w:cs="Courier New"/>
          <w:lang w:eastAsia="ru-RU"/>
        </w:rPr>
        <w:t>кассового плана исполнения бюджета</w:t>
      </w:r>
    </w:p>
    <w:p w:rsidR="00BA3778" w:rsidRPr="00EF3024" w:rsidRDefault="00BA3778" w:rsidP="00BA377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EF3024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EF3024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03A" w:rsidRPr="00C23D51" w:rsidRDefault="005F703A" w:rsidP="005F703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Касс</w:t>
      </w:r>
      <w:r w:rsidR="00BA37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овый план исполнения бюджета </w:t>
      </w:r>
      <w:proofErr w:type="spellStart"/>
      <w:r w:rsidR="00BA37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Бирюль</w:t>
      </w:r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C23D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5F703A" w:rsidRPr="00C23D51" w:rsidRDefault="005F703A" w:rsidP="005F703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3D51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proofErr w:type="spellStart"/>
      <w:r w:rsidRPr="00C23D51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801"/>
        <w:gridCol w:w="2711"/>
        <w:gridCol w:w="855"/>
        <w:gridCol w:w="1035"/>
        <w:gridCol w:w="1035"/>
        <w:gridCol w:w="1035"/>
        <w:gridCol w:w="1035"/>
      </w:tblGrid>
      <w:tr w:rsidR="00C23D51" w:rsidRPr="00C23D51" w:rsidTr="005F703A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КОСГУ</w:t>
            </w:r>
          </w:p>
        </w:tc>
        <w:tc>
          <w:tcPr>
            <w:tcW w:w="3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Сумма на год, всего</w:t>
            </w:r>
          </w:p>
        </w:tc>
        <w:tc>
          <w:tcPr>
            <w:tcW w:w="33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</w:tr>
      <w:tr w:rsidR="00C23D51" w:rsidRPr="00C23D51" w:rsidTr="005F70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F703A" w:rsidRPr="00BA3778" w:rsidRDefault="005F703A" w:rsidP="005F703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 квартал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 квартал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 квартал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Остатки на едином счете бюджета  на начало месяца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КАССОВЫЕ ПОСТУПЛЕНИЯ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Собственные доходы бюджета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Поступления источников финансирования дефицита бюджета, в том числе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Размещение муниципальных ценных бумаг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 xml:space="preserve">Возврат бюджетных </w:t>
            </w: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кредитов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КАССОВЫЕ ВЫПЛАТЫ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Расходы за счет собственных средств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Заработная плата (муниципального учреждения)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выплаты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222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организациям, за исключением государственным и муниципальным организациям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 (межбюджетные трансферты)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Взаимные расчеты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Уведомление стоимости материальных запасов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Уведомление задолженности по бюджетным ссудам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640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Уменьшение задолженности по бюджетным ссудам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Выплаты из источников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муниципальных ценных бумаг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Погашение кредитов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Предоставление бюджетных кредитов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Исполнение муниципальных гарантий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C23D51" w:rsidRDefault="005F703A" w:rsidP="005F703A">
            <w:pPr>
              <w:spacing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23D51" w:rsidRPr="00C23D51" w:rsidTr="005F703A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Остатки на едином счете бюджета на конец месяца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BA3778" w:rsidRDefault="005F703A" w:rsidP="005F703A">
            <w:pPr>
              <w:spacing w:after="96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7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03A" w:rsidRPr="00C23D51" w:rsidRDefault="005F703A" w:rsidP="005F703A">
            <w:pPr>
              <w:spacing w:after="9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3D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D3C3F" w:rsidRPr="00C23D51" w:rsidRDefault="007D3C3F" w:rsidP="009B4488">
      <w:pPr>
        <w:shd w:val="clear" w:color="auto" w:fill="FFFFFF"/>
        <w:spacing w:after="96" w:line="240" w:lineRule="auto"/>
        <w:rPr>
          <w:rFonts w:ascii="Arial" w:hAnsi="Arial" w:cs="Arial"/>
          <w:sz w:val="24"/>
          <w:szCs w:val="24"/>
        </w:rPr>
      </w:pPr>
    </w:p>
    <w:sectPr w:rsidR="007D3C3F" w:rsidRPr="00C23D51" w:rsidSect="0068584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B2" w:rsidRDefault="001D4DB2" w:rsidP="005F703A">
      <w:pPr>
        <w:spacing w:after="0" w:line="240" w:lineRule="auto"/>
      </w:pPr>
      <w:r>
        <w:separator/>
      </w:r>
    </w:p>
  </w:endnote>
  <w:endnote w:type="continuationSeparator" w:id="0">
    <w:p w:rsidR="001D4DB2" w:rsidRDefault="001D4DB2" w:rsidP="005F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6681"/>
      <w:docPartObj>
        <w:docPartGallery w:val="Page Numbers (Bottom of Page)"/>
        <w:docPartUnique/>
      </w:docPartObj>
    </w:sdtPr>
    <w:sdtEndPr/>
    <w:sdtContent>
      <w:p w:rsidR="008F7555" w:rsidRDefault="008F75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49">
          <w:rPr>
            <w:noProof/>
          </w:rPr>
          <w:t>10</w:t>
        </w:r>
        <w:r>
          <w:fldChar w:fldCharType="end"/>
        </w:r>
      </w:p>
    </w:sdtContent>
  </w:sdt>
  <w:p w:rsidR="008F7555" w:rsidRDefault="008F75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B2" w:rsidRDefault="001D4DB2" w:rsidP="005F703A">
      <w:pPr>
        <w:spacing w:after="0" w:line="240" w:lineRule="auto"/>
      </w:pPr>
      <w:r>
        <w:separator/>
      </w:r>
    </w:p>
  </w:footnote>
  <w:footnote w:type="continuationSeparator" w:id="0">
    <w:p w:rsidR="001D4DB2" w:rsidRDefault="001D4DB2" w:rsidP="005F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8B3"/>
    <w:multiLevelType w:val="multilevel"/>
    <w:tmpl w:val="3EA6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390F"/>
    <w:multiLevelType w:val="multilevel"/>
    <w:tmpl w:val="54D8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B5E30"/>
    <w:multiLevelType w:val="multilevel"/>
    <w:tmpl w:val="32B2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4D3C"/>
    <w:multiLevelType w:val="multilevel"/>
    <w:tmpl w:val="79A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759AE"/>
    <w:multiLevelType w:val="multilevel"/>
    <w:tmpl w:val="435C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D52A0"/>
    <w:multiLevelType w:val="multilevel"/>
    <w:tmpl w:val="024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F66F6"/>
    <w:multiLevelType w:val="multilevel"/>
    <w:tmpl w:val="6AA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2156F"/>
    <w:multiLevelType w:val="multilevel"/>
    <w:tmpl w:val="E36A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64E97"/>
    <w:multiLevelType w:val="multilevel"/>
    <w:tmpl w:val="6376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539BF"/>
    <w:multiLevelType w:val="multilevel"/>
    <w:tmpl w:val="1E4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46DE"/>
    <w:multiLevelType w:val="multilevel"/>
    <w:tmpl w:val="10B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E6D6D"/>
    <w:multiLevelType w:val="multilevel"/>
    <w:tmpl w:val="746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15E19"/>
    <w:multiLevelType w:val="multilevel"/>
    <w:tmpl w:val="3C2E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41C6C"/>
    <w:multiLevelType w:val="multilevel"/>
    <w:tmpl w:val="475A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F6653"/>
    <w:multiLevelType w:val="multilevel"/>
    <w:tmpl w:val="928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04247"/>
    <w:multiLevelType w:val="multilevel"/>
    <w:tmpl w:val="CA6A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F23D46"/>
    <w:multiLevelType w:val="multilevel"/>
    <w:tmpl w:val="EA2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9626E"/>
    <w:multiLevelType w:val="multilevel"/>
    <w:tmpl w:val="D25E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5745A"/>
    <w:multiLevelType w:val="multilevel"/>
    <w:tmpl w:val="003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8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11"/>
    <w:rsid w:val="000D7CD9"/>
    <w:rsid w:val="001A3456"/>
    <w:rsid w:val="001D4DB2"/>
    <w:rsid w:val="00342185"/>
    <w:rsid w:val="00454283"/>
    <w:rsid w:val="00502F2F"/>
    <w:rsid w:val="00570939"/>
    <w:rsid w:val="00571311"/>
    <w:rsid w:val="005F703A"/>
    <w:rsid w:val="00685843"/>
    <w:rsid w:val="00692449"/>
    <w:rsid w:val="007444D5"/>
    <w:rsid w:val="007D3C3F"/>
    <w:rsid w:val="008F7555"/>
    <w:rsid w:val="009B4488"/>
    <w:rsid w:val="00AA7D1B"/>
    <w:rsid w:val="00B14EDB"/>
    <w:rsid w:val="00BA3778"/>
    <w:rsid w:val="00C23D51"/>
    <w:rsid w:val="00EF3024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7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7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703A"/>
  </w:style>
  <w:style w:type="paragraph" w:styleId="a3">
    <w:name w:val="Normal (Web)"/>
    <w:basedOn w:val="a"/>
    <w:uiPriority w:val="99"/>
    <w:semiHidden/>
    <w:unhideWhenUsed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5F703A"/>
  </w:style>
  <w:style w:type="paragraph" w:customStyle="1" w:styleId="a4">
    <w:name w:val="a"/>
    <w:basedOn w:val="a"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03A"/>
  </w:style>
  <w:style w:type="paragraph" w:customStyle="1" w:styleId="argcat">
    <w:name w:val="argcat"/>
    <w:basedOn w:val="a"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70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703A"/>
    <w:rPr>
      <w:color w:val="800080"/>
      <w:u w:val="single"/>
    </w:rPr>
  </w:style>
  <w:style w:type="character" w:customStyle="1" w:styleId="green">
    <w:name w:val="green"/>
    <w:basedOn w:val="a0"/>
    <w:rsid w:val="005F703A"/>
  </w:style>
  <w:style w:type="character" w:customStyle="1" w:styleId="argcat1">
    <w:name w:val="argcat1"/>
    <w:basedOn w:val="a0"/>
    <w:rsid w:val="005F703A"/>
  </w:style>
  <w:style w:type="paragraph" w:styleId="a7">
    <w:name w:val="header"/>
    <w:basedOn w:val="a"/>
    <w:link w:val="a8"/>
    <w:uiPriority w:val="99"/>
    <w:unhideWhenUsed/>
    <w:rsid w:val="005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03A"/>
  </w:style>
  <w:style w:type="paragraph" w:styleId="a9">
    <w:name w:val="footer"/>
    <w:basedOn w:val="a"/>
    <w:link w:val="aa"/>
    <w:uiPriority w:val="99"/>
    <w:unhideWhenUsed/>
    <w:rsid w:val="005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03A"/>
  </w:style>
  <w:style w:type="paragraph" w:styleId="ab">
    <w:name w:val="Balloon Text"/>
    <w:basedOn w:val="a"/>
    <w:link w:val="ac"/>
    <w:uiPriority w:val="99"/>
    <w:semiHidden/>
    <w:unhideWhenUsed/>
    <w:rsid w:val="009B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7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7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703A"/>
  </w:style>
  <w:style w:type="paragraph" w:styleId="a3">
    <w:name w:val="Normal (Web)"/>
    <w:basedOn w:val="a"/>
    <w:uiPriority w:val="99"/>
    <w:semiHidden/>
    <w:unhideWhenUsed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5F703A"/>
  </w:style>
  <w:style w:type="paragraph" w:customStyle="1" w:styleId="a4">
    <w:name w:val="a"/>
    <w:basedOn w:val="a"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703A"/>
  </w:style>
  <w:style w:type="paragraph" w:customStyle="1" w:styleId="argcat">
    <w:name w:val="argcat"/>
    <w:basedOn w:val="a"/>
    <w:rsid w:val="005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70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703A"/>
    <w:rPr>
      <w:color w:val="800080"/>
      <w:u w:val="single"/>
    </w:rPr>
  </w:style>
  <w:style w:type="character" w:customStyle="1" w:styleId="green">
    <w:name w:val="green"/>
    <w:basedOn w:val="a0"/>
    <w:rsid w:val="005F703A"/>
  </w:style>
  <w:style w:type="character" w:customStyle="1" w:styleId="argcat1">
    <w:name w:val="argcat1"/>
    <w:basedOn w:val="a0"/>
    <w:rsid w:val="005F703A"/>
  </w:style>
  <w:style w:type="paragraph" w:styleId="a7">
    <w:name w:val="header"/>
    <w:basedOn w:val="a"/>
    <w:link w:val="a8"/>
    <w:uiPriority w:val="99"/>
    <w:unhideWhenUsed/>
    <w:rsid w:val="005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03A"/>
  </w:style>
  <w:style w:type="paragraph" w:styleId="a9">
    <w:name w:val="footer"/>
    <w:basedOn w:val="a"/>
    <w:link w:val="aa"/>
    <w:uiPriority w:val="99"/>
    <w:unhideWhenUsed/>
    <w:rsid w:val="005F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03A"/>
  </w:style>
  <w:style w:type="paragraph" w:styleId="ab">
    <w:name w:val="Balloon Text"/>
    <w:basedOn w:val="a"/>
    <w:link w:val="ac"/>
    <w:uiPriority w:val="99"/>
    <w:semiHidden/>
    <w:unhideWhenUsed/>
    <w:rsid w:val="009B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863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66055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8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11" w:color="CFCFC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9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843344">
                                  <w:marLeft w:val="-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407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5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790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3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95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6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0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7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851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5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192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38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3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9919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6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597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90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1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8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57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8875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9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3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0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0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11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403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7638">
                  <w:marLeft w:val="0"/>
                  <w:marRight w:val="0"/>
                  <w:marTop w:val="0"/>
                  <w:marBottom w:val="0"/>
                  <w:divBdr>
                    <w:top w:val="single" w:sz="6" w:space="10" w:color="9EC764"/>
                    <w:left w:val="single" w:sz="6" w:space="11" w:color="9EC764"/>
                    <w:bottom w:val="single" w:sz="6" w:space="10" w:color="9EC764"/>
                    <w:right w:val="single" w:sz="6" w:space="11" w:color="9EC764"/>
                  </w:divBdr>
                </w:div>
              </w:divsChild>
            </w:div>
          </w:divsChild>
        </w:div>
      </w:divsChild>
    </w:div>
    <w:div w:id="1720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2017-11-02T08:36:00Z</cp:lastPrinted>
  <dcterms:created xsi:type="dcterms:W3CDTF">2017-02-28T17:01:00Z</dcterms:created>
  <dcterms:modified xsi:type="dcterms:W3CDTF">2017-11-02T08:37:00Z</dcterms:modified>
</cp:coreProperties>
</file>