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2E" w:rsidRPr="00167E2E" w:rsidRDefault="00BB5264" w:rsidP="00BB5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15.01.2018г№71</w:t>
      </w:r>
    </w:p>
    <w:p w:rsidR="002E6FAD" w:rsidRPr="00167E2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6FAD" w:rsidRPr="00167E2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ИРКУТСКАЯ ОБЛАСТЬ </w:t>
      </w:r>
    </w:p>
    <w:p w:rsidR="002E6FAD" w:rsidRPr="00167E2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КАЧУГСКИЙ </w:t>
      </w:r>
      <w:r w:rsidR="00167E2E" w:rsidRPr="00167E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МУНИЦИПАЛЬНЫЙ </w:t>
      </w:r>
      <w:r w:rsidRPr="00167E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РАЙОН</w:t>
      </w:r>
    </w:p>
    <w:p w:rsidR="002E6FAD" w:rsidRPr="00167E2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БИРЮЛЬ</w:t>
      </w:r>
      <w:r w:rsidR="00167E2E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СКОЕ СЕЛЬСКОЕ ПОСЕЛЕНИЕ</w:t>
      </w:r>
    </w:p>
    <w:p w:rsidR="002E6FAD" w:rsidRPr="00167E2E" w:rsidRDefault="00167E2E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E6FAD" w:rsidRPr="00167E2E" w:rsidRDefault="00167E2E" w:rsidP="00167E2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E6FAD" w:rsidRPr="00167E2E" w:rsidRDefault="002E6FAD" w:rsidP="002E6F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167E2E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утверждении </w:t>
      </w: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Программы комплексного развития систем коммунальной инфраструктуры </w:t>
      </w:r>
      <w:proofErr w:type="spellStart"/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Бирюль</w:t>
      </w:r>
      <w:r w:rsidR="0077775E">
        <w:rPr>
          <w:rFonts w:ascii="Arial" w:eastAsia="Times New Roman" w:hAnsi="Arial" w:cs="Arial"/>
          <w:b/>
          <w:sz w:val="32"/>
          <w:szCs w:val="32"/>
          <w:lang w:eastAsia="ru-RU"/>
        </w:rPr>
        <w:t>ского</w:t>
      </w:r>
      <w:proofErr w:type="spellEnd"/>
      <w:r w:rsidR="007777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  <w:r w:rsidR="00167E2E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2018</w:t>
      </w: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-20</w:t>
      </w:r>
      <w:r w:rsidR="00167E2E"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>32</w:t>
      </w:r>
      <w:r w:rsidRPr="00167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Pr="00167E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эффективности функционирования коммунальных систем жизнеобеспечения Бирюльского сельского поселения</w:t>
      </w:r>
      <w:r w:rsidRPr="00167E2E">
        <w:rPr>
          <w:rFonts w:ascii="Arial" w:eastAsia="Times New Roman" w:hAnsi="Arial" w:cs="Arial"/>
          <w:sz w:val="24"/>
          <w:szCs w:val="24"/>
          <w:lang w:eastAsia="ru-RU"/>
        </w:rPr>
        <w:t>, руководствуясь</w:t>
      </w:r>
      <w:r w:rsidRPr="00167E2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Федеральным законом от 30.12.2004 года № 210-ФЗ «Об основах регулирования тарифов организаций коммунального комплекса»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</w:t>
      </w:r>
      <w:r w:rsidRPr="00167E2E">
        <w:rPr>
          <w:rFonts w:ascii="Arial" w:eastAsia="Times New Roman" w:hAnsi="Arial" w:cs="Arial"/>
          <w:sz w:val="24"/>
          <w:szCs w:val="24"/>
          <w:lang w:eastAsia="ru-RU"/>
        </w:rPr>
        <w:t>законом от 06.10.2003 года №131-Ф3 «Об общих принципах организации местного самоуправления в Российской Федерации», в соответствии с пунктами 2, 3 требований утвержденными Постановлением Правительства РФ от 14.0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 xml:space="preserve">6.2013 г. № 502 и </w:t>
      </w:r>
      <w:r w:rsidR="0077775E">
        <w:rPr>
          <w:rFonts w:ascii="Arial" w:eastAsia="Times New Roman" w:hAnsi="Arial" w:cs="Arial"/>
          <w:sz w:val="24"/>
          <w:szCs w:val="24"/>
          <w:lang w:eastAsia="ru-RU"/>
        </w:rPr>
        <w:t>Уставом поселения</w:t>
      </w:r>
      <w:r w:rsidR="00167E2E">
        <w:rPr>
          <w:rFonts w:ascii="Arial" w:eastAsia="Times New Roman" w:hAnsi="Arial" w:cs="Arial"/>
          <w:sz w:val="24"/>
          <w:szCs w:val="24"/>
          <w:lang w:eastAsia="ru-RU"/>
        </w:rPr>
        <w:t>, Дума</w:t>
      </w:r>
      <w:proofErr w:type="gramEnd"/>
    </w:p>
    <w:p w:rsidR="00167E2E" w:rsidRPr="00167E2E" w:rsidRDefault="00167E2E" w:rsidP="002E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Default="00167E2E" w:rsidP="00167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2E">
        <w:rPr>
          <w:rFonts w:ascii="Arial" w:eastAsia="Times New Roman" w:hAnsi="Arial" w:cs="Arial"/>
          <w:sz w:val="30"/>
          <w:szCs w:val="30"/>
          <w:lang w:eastAsia="ru-RU"/>
        </w:rPr>
        <w:t>РЕШИЛА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E2E" w:rsidRPr="0077775E" w:rsidRDefault="00167E2E" w:rsidP="00167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167E2E" w:rsidRDefault="00167E2E" w:rsidP="0077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7"/>
          <w:sz w:val="24"/>
          <w:szCs w:val="24"/>
          <w:lang w:eastAsia="ru-RU"/>
        </w:rPr>
        <w:t xml:space="preserve">                   </w:t>
      </w:r>
      <w:r w:rsidR="002E6FAD" w:rsidRPr="00167E2E">
        <w:rPr>
          <w:rFonts w:ascii="Arial" w:eastAsia="Times New Roman" w:hAnsi="Arial" w:cs="Arial"/>
          <w:spacing w:val="-27"/>
          <w:sz w:val="24"/>
          <w:szCs w:val="24"/>
          <w:lang w:eastAsia="ru-RU"/>
        </w:rPr>
        <w:t>1.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комплексного развития систем коммунальной инфраструктуры </w:t>
      </w:r>
      <w:proofErr w:type="spellStart"/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на 2018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2E6FAD" w:rsidRPr="00167E2E" w:rsidRDefault="00167E2E" w:rsidP="0077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Данное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в печатном органе «Вести Бирюлька»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сайта </w:t>
      </w:r>
      <w:proofErr w:type="spellStart"/>
      <w:r w:rsidR="0077775E" w:rsidRPr="00167E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="0077775E" w:rsidRPr="00167E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2E6FAD" w:rsidRDefault="0077775E" w:rsidP="0077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</w:t>
      </w:r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испо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лнением настоящего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решенияч</w:t>
      </w:r>
      <w:proofErr w:type="spellEnd"/>
      <w:r w:rsidR="002E6FAD" w:rsidRPr="00167E2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77775E" w:rsidRDefault="0077775E" w:rsidP="0077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775E" w:rsidRPr="00167E2E" w:rsidRDefault="0077775E" w:rsidP="00777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FAD" w:rsidRPr="0077775E" w:rsidRDefault="0077775E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77775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Председатель Думы</w:t>
      </w:r>
    </w:p>
    <w:p w:rsidR="0077775E" w:rsidRPr="0077775E" w:rsidRDefault="0077775E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proofErr w:type="spellStart"/>
      <w:r w:rsidR="002E6FAD"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Бирюльского</w:t>
      </w:r>
      <w:proofErr w:type="spellEnd"/>
    </w:p>
    <w:p w:rsidR="0077775E" w:rsidRPr="0077775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сельского поселения</w:t>
      </w:r>
    </w:p>
    <w:p w:rsidR="002E6FAD" w:rsidRPr="0077775E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spellStart"/>
      <w:r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Будревич</w:t>
      </w:r>
      <w:proofErr w:type="spellEnd"/>
      <w:r w:rsidRPr="0077775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А.Ю.</w:t>
      </w:r>
    </w:p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2E6FAD" w:rsidRDefault="002E6FAD" w:rsidP="002E6F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5E" w:rsidRDefault="0077775E" w:rsidP="002E6F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5E" w:rsidRPr="002E6FAD" w:rsidRDefault="0077775E" w:rsidP="002E6F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F0787" wp14:editId="01D0B05F">
                <wp:simplePos x="0" y="0"/>
                <wp:positionH relativeFrom="column">
                  <wp:posOffset>-609600</wp:posOffset>
                </wp:positionH>
                <wp:positionV relativeFrom="paragraph">
                  <wp:posOffset>-506730</wp:posOffset>
                </wp:positionV>
                <wp:extent cx="6591300" cy="9036050"/>
                <wp:effectExtent l="19050" t="19050" r="38100" b="317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03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8pt;margin-top:-39.9pt;width:519pt;height:7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" strokeweight="4.5pt">
                <v:stroke linestyle="thickThin"/>
              </v:rect>
            </w:pict>
          </mc:Fallback>
        </mc:AlternateConten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Качугский  район</w:t>
      </w:r>
    </w:p>
    <w:p w:rsidR="002E6FAD" w:rsidRPr="002E6FAD" w:rsidRDefault="002E6FAD" w:rsidP="002E6FAD">
      <w:pPr>
        <w:spacing w:after="12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Бирюль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муниципальное образование </w:t>
      </w:r>
    </w:p>
    <w:p w:rsidR="002E6FAD" w:rsidRPr="002E6FAD" w:rsidRDefault="002E6FAD" w:rsidP="002E6FAD">
      <w:pPr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tabs>
          <w:tab w:val="left" w:pos="354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autoSpaceDN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2E6FAD" w:rsidRPr="002E6FAD" w:rsidRDefault="002E6FAD" w:rsidP="002E6FAD">
      <w:pPr>
        <w:autoSpaceDN w:val="0"/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комплексного развития систем 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оммунальной инфраструктуры Бирюль</w:t>
      </w: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</w:t>
      </w:r>
    </w:p>
    <w:p w:rsidR="002E6FAD" w:rsidRPr="002E6FAD" w:rsidRDefault="00F21BCD" w:rsidP="002E6FAD">
      <w:pPr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2018 – 2032</w:t>
      </w:r>
      <w:r w:rsidR="002E6FAD" w:rsidRPr="002E6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</w:t>
      </w:r>
    </w:p>
    <w:p w:rsidR="002E6FAD" w:rsidRPr="002E6FAD" w:rsidRDefault="002E6FAD" w:rsidP="002E6FAD">
      <w:pPr>
        <w:widowControl w:val="0"/>
        <w:tabs>
          <w:tab w:val="left" w:pos="3460"/>
        </w:tabs>
        <w:autoSpaceDE w:val="0"/>
        <w:autoSpaceDN w:val="0"/>
        <w:adjustRightInd w:val="0"/>
        <w:spacing w:after="120" w:line="48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tabs>
          <w:tab w:val="left" w:pos="5780"/>
        </w:tabs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Default="002E6FA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1BCD" w:rsidRDefault="00F21BC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1BCD" w:rsidRPr="002E6FAD" w:rsidRDefault="00F21BCD" w:rsidP="002E6FAD">
      <w:pPr>
        <w:ind w:left="-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Бирюлька</w:t>
      </w:r>
    </w:p>
    <w:p w:rsidR="002E6FAD" w:rsidRPr="002E6FAD" w:rsidRDefault="00F21BC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0" w:name="sub_50"/>
    </w:p>
    <w:p w:rsidR="002E6FAD" w:rsidRDefault="002E6FAD" w:rsidP="00F21BCD">
      <w:pP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21BCD" w:rsidRPr="002E6FAD" w:rsidRDefault="00F21BCD" w:rsidP="00F21BC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ПРОГРАММЫ </w:t>
      </w:r>
    </w:p>
    <w:p w:rsidR="002E6FAD" w:rsidRPr="002E6FAD" w:rsidRDefault="002E6FAD" w:rsidP="002E6FAD">
      <w:pPr>
        <w:ind w:firstLine="225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tbl>
      <w:tblPr>
        <w:tblW w:w="1024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4"/>
        <w:gridCol w:w="6981"/>
      </w:tblGrid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комплексного развития систем к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оммунальной инфраструктуры Бирюль</w:t>
            </w: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</w:t>
            </w:r>
            <w:r w:rsidR="00F21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образования  на 2018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F21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hyperlink r:id="rId6" w:history="1">
              <w:r w:rsidRPr="002E6FAD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30.12.2004 № 210-ФЗ «Об основах регулирования тарифов организаций коммунального комплекса».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7" w:history="1">
              <w:r w:rsidRPr="002E6FAD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131-Ф3 «Об общих принципах организации местного самоуправления в Российской Федерации».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Бирюль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E6FAD" w:rsidRPr="002E6FAD" w:rsidTr="002E6FAD">
        <w:trPr>
          <w:trHeight w:val="6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4D7AC8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Бирюль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6FAD" w:rsidRPr="002E6FAD" w:rsidTr="002E6FAD">
        <w:trPr>
          <w:trHeight w:val="54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4D7AC8" w:rsidP="004D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Бирюль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2E6FAD" w:rsidRPr="002E6FAD" w:rsidTr="002E6FAD">
        <w:trPr>
          <w:trHeight w:val="262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функционирования коммунальн</w:t>
            </w:r>
            <w:r w:rsidR="004D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систем жизнеобеспечения Бирюль</w:t>
            </w: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механизмов эффективного управления муниципальным имуществом;</w:t>
            </w:r>
          </w:p>
          <w:p w:rsidR="002E6FAD" w:rsidRPr="002E6FAD" w:rsidRDefault="002E6FAD" w:rsidP="002E6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ситуации на территории поселения, строительство пункта сбора твердых бытовых отходов</w:t>
            </w:r>
          </w:p>
        </w:tc>
      </w:tr>
      <w:tr w:rsidR="002E6FAD" w:rsidRPr="002E6FAD" w:rsidTr="002E6FAD">
        <w:trPr>
          <w:trHeight w:val="290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 ремонт систем водоснабжения, теплоснабжения с применением современных материалов;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-капитальный ремонт водонапорной башни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-строительство водонапорной башни 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и оснащение оборудованием пунктов, используемых для сбора и вывоза ТБО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E6FAD" w:rsidRPr="002E6FAD" w:rsidTr="00D55006">
        <w:trPr>
          <w:trHeight w:val="154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мероприятий, входящих в программу, осуществляется за счет: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местного бюджета;</w:t>
            </w:r>
          </w:p>
          <w:p w:rsidR="002E6FAD" w:rsidRPr="002E6FAD" w:rsidRDefault="002E6FAD" w:rsidP="00D5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областного бюджета;</w:t>
            </w:r>
          </w:p>
        </w:tc>
      </w:tr>
      <w:tr w:rsidR="002E6FAD" w:rsidRPr="002E6FAD" w:rsidTr="002E6FAD">
        <w:trPr>
          <w:trHeight w:val="9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D5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мероприятий программы приведен в приложении № 1 к настоящей программе </w:t>
            </w:r>
          </w:p>
        </w:tc>
      </w:tr>
      <w:tr w:rsidR="002E6FAD" w:rsidRPr="002E6FAD" w:rsidTr="002E6FAD">
        <w:trPr>
          <w:trHeight w:val="306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2E6FAD" w:rsidRPr="002E6FAD" w:rsidRDefault="002E6FAD" w:rsidP="002E6FA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системам коммунальной инфраструктуры в целом: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износа объектов коммунальной инфраструктуры;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средств внебюджетных источников в общем объеме инвестиций в модернизацию объектов коммунальной инфраструктуры</w:t>
            </w:r>
          </w:p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системам 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водоснабжения и водоотведения:</w:t>
            </w:r>
          </w:p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показателя удельного веса сетей, требующих замены;</w:t>
            </w:r>
          </w:p>
          <w:p w:rsidR="002E6FAD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уровня потерь тепловой энергии, воды, стоков.</w:t>
            </w:r>
          </w:p>
        </w:tc>
      </w:tr>
      <w:tr w:rsidR="002E6FAD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издержек, повышение качества и 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надежности жилищно-коммуна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услуг;</w:t>
            </w:r>
          </w:p>
          <w:p w:rsidR="00D55006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экономия энергетических </w:t>
            </w:r>
            <w:r w:rsidR="002E6FAD"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ресурсов;</w:t>
            </w:r>
          </w:p>
          <w:p w:rsidR="002E6FAD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ситуации на территории поселения.</w:t>
            </w:r>
          </w:p>
        </w:tc>
      </w:tr>
      <w:tr w:rsidR="00D55006" w:rsidRPr="002E6FAD" w:rsidTr="002E6FA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6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6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Бирюльского сельского поселения</w:t>
            </w:r>
          </w:p>
          <w:p w:rsidR="00D55006" w:rsidRPr="002E6FAD" w:rsidRDefault="00D55006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6FAD" w:rsidRPr="002E6FAD" w:rsidRDefault="002E6FAD" w:rsidP="002E6FAD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rPr>
          <w:rFonts w:ascii="Calibri" w:eastAsia="Times New Roman" w:hAnsi="Calibri" w:cs="Times New Roman"/>
          <w:lang w:eastAsia="ru-RU"/>
        </w:rPr>
      </w:pPr>
      <w:bookmarkStart w:id="1" w:name="sub_100"/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006" w:rsidRDefault="00D55006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006" w:rsidRDefault="00D55006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BCD" w:rsidRDefault="00F21BC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2E6FAD" w:rsidRPr="002E6FAD" w:rsidRDefault="002E6FAD" w:rsidP="002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FAD" w:rsidRPr="002E6FAD" w:rsidRDefault="002E6FAD" w:rsidP="002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обусловлена необходимостью 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долгосрочных стратегических задач развития систем 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 инфраструктуры</w:t>
      </w:r>
      <w:proofErr w:type="gramEnd"/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</w:t>
      </w:r>
      <w:hyperlink r:id="rId8" w:history="1">
        <w:r w:rsidRPr="002E6F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плана</w:t>
        </w:r>
      </w:hyperlink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села, повышения эффективности градостроительных решений.</w:t>
      </w:r>
    </w:p>
    <w:p w:rsidR="002E6FAD" w:rsidRPr="00A73773" w:rsidRDefault="002E6FAD" w:rsidP="00A737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3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Прогноз развития </w:t>
      </w:r>
      <w:proofErr w:type="spellStart"/>
      <w:r w:rsidR="00F3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Бирюль</w:t>
      </w:r>
      <w:r w:rsidR="00E2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E2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динамики потребления услуг организаций коммунального комплекса</w:t>
      </w:r>
      <w:bookmarkEnd w:id="1"/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и оценки социаль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но-экономического развития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 комплексного развития систем коммунальной инфраструктуры</w:t>
      </w:r>
      <w:proofErr w:type="gramEnd"/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21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на 2018 – 2032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– Программа).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социаль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но-экономического развития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а также прогноз его развития проводятся по следующим направлениям:</w:t>
      </w:r>
    </w:p>
    <w:p w:rsidR="002E6FAD" w:rsidRPr="002E6FAD" w:rsidRDefault="00F37D32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демографическое развитие Бирюль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поселения;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анализа по выделенным направлениям является установление взаимосвязей между всеми основ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показателями развития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A73773" w:rsidRDefault="002E6FAD" w:rsidP="00A737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Демографическое развитие</w:t>
      </w:r>
    </w:p>
    <w:p w:rsidR="002E6FAD" w:rsidRPr="002E6FAD" w:rsidRDefault="00F37D32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Бирюль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образовании по состоянию</w:t>
      </w:r>
      <w:r w:rsidR="00BB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01.01.2017 г. проживает 1400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численности 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 приводится в нижеследующей таблице № 1.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</w:t>
      </w:r>
      <w:r w:rsidR="00F37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численности населения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80"/>
        <w:gridCol w:w="1440"/>
        <w:gridCol w:w="1440"/>
        <w:gridCol w:w="1320"/>
        <w:gridCol w:w="1800"/>
      </w:tblGrid>
      <w:tr w:rsidR="002E6FAD" w:rsidRPr="002E6FAD" w:rsidTr="002E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0D1F4B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0D1F4B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01.01.2017</w:t>
            </w:r>
          </w:p>
        </w:tc>
      </w:tr>
      <w:tr w:rsidR="002E6FAD" w:rsidRPr="002E6FAD" w:rsidTr="002E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2E6FA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по переписи и на конец года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0D1F4B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0D1F4B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37D32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D" w:rsidRPr="002E6FAD" w:rsidRDefault="00F21BCD" w:rsidP="002E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</w:tr>
    </w:tbl>
    <w:p w:rsidR="002E6FAD" w:rsidRPr="002E6FAD" w:rsidRDefault="002E6FAD" w:rsidP="002E6FA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Инерционный сценарий предполагает, что со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циально-экономическое развитие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будет пр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оисходить без целенаправленных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действий и выделения приоритетов развития, будет продолжаться дальнейший отток молодого и трудоспособного населения, старение населения. По данному сценарию развития предполагаемая численность насел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муниципального образования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1200 человек. 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34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Теплоснабжение</w:t>
      </w:r>
      <w:bookmarkEnd w:id="2"/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 жилой застр</w:t>
      </w:r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ойки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тепловой энергией производится от индивидуальных источников на твердом топливе. Те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плоснабжение </w:t>
      </w:r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больницы в </w:t>
      </w:r>
      <w:proofErr w:type="spellStart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ирюлька</w:t>
      </w:r>
      <w:proofErr w:type="spellEnd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от котельных, работающих на дровах и электроэнергии. Школа</w:t>
      </w:r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дома культуры </w:t>
      </w:r>
      <w:proofErr w:type="gramStart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Бирюлька</w:t>
      </w:r>
      <w:proofErr w:type="gramEnd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М-</w:t>
      </w:r>
      <w:proofErr w:type="spellStart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Тарель</w:t>
      </w:r>
      <w:proofErr w:type="spellEnd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41B8E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д.Б.Косогол</w:t>
      </w:r>
      <w:proofErr w:type="spellEnd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отапливается дровами. 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36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Электроснабжение</w:t>
      </w:r>
    </w:p>
    <w:p w:rsidR="002E6FAD" w:rsidRPr="002E6FAD" w:rsidRDefault="00C41B8E" w:rsidP="002E6FA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37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по сетям Качугского РЭС Восточных электрических сетей Иркутской электросетевой компан</w:t>
      </w:r>
      <w:r w:rsidR="008A6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ии. Подстанцию электроснабжения, расположенную на территории поселения обслуживает ПС-35/10.Поселение имее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развитую </w:t>
      </w:r>
      <w:r w:rsidR="008A6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распределительную систему электросна</w:t>
      </w:r>
      <w:r w:rsidR="00F66BC3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бжения на напряжение 35/10/04.кВ</w:t>
      </w:r>
      <w:r w:rsidR="008A6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FAD" w:rsidRPr="002E6FAD" w:rsidRDefault="002E6FAD" w:rsidP="002E6FAD">
      <w:pPr>
        <w:widowControl w:val="0"/>
        <w:tabs>
          <w:tab w:val="left" w:pos="354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Телефонная связь</w:t>
      </w:r>
    </w:p>
    <w:p w:rsidR="002E6FAD" w:rsidRPr="002E6FAD" w:rsidRDefault="002E6FAD" w:rsidP="00F66BC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373"/>
      <w:bookmarkEnd w:id="4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Обеспечение телефонной связью абонентов жилого сектора, сферы социального, культурного, бытового обслуживания в сельском поселении осуществляется от АТСК -50/200 координатная система Иркутского филиала ОАО «Ростелеком» Услугами телефонной</w:t>
      </w:r>
      <w:r w:rsidR="00F6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пользуются около 70 абонентов. </w:t>
      </w:r>
      <w:r w:rsidR="00F66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F66BC3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отовая связь: ТЕЛЕ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Мегафон. </w:t>
      </w:r>
    </w:p>
    <w:p w:rsidR="002E6FAD" w:rsidRPr="002E6FAD" w:rsidRDefault="002E6FAD" w:rsidP="002E6FAD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Телевидение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5"/>
    <w:p w:rsidR="002E6FAD" w:rsidRPr="002E6FAD" w:rsidRDefault="00F66BC3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Телевизионное вещание в Бирюль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поселении осуществляет </w:t>
      </w:r>
      <w:proofErr w:type="spellStart"/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Качугская</w:t>
      </w:r>
      <w:proofErr w:type="spellEnd"/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радиотелевизионная передающая станц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(МРТС)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телевещание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04A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04AE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104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ирюлька</w:t>
      </w:r>
      <w:proofErr w:type="spellEnd"/>
      <w:r w:rsidR="0010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" w:name="sub_210"/>
    </w:p>
    <w:p w:rsidR="002E6FAD" w:rsidRPr="002E6FAD" w:rsidRDefault="002E6FAD" w:rsidP="002E6FAD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.План </w:t>
      </w:r>
      <w:proofErr w:type="gramStart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программы комплексного развития систем коммунальной инфраструктуры</w:t>
      </w:r>
      <w:proofErr w:type="gramEnd"/>
      <w:r w:rsidR="00F6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6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Бирюль</w:t>
      </w:r>
      <w:r w:rsidR="000D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0D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на 2018-2032</w:t>
      </w: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2E6FAD" w:rsidRPr="002E6FAD" w:rsidRDefault="002E6FAD" w:rsidP="002E6F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функционирования системы коммунальной инфраструктуры жизнеобеспечения</w:t>
      </w:r>
      <w:proofErr w:type="gramEnd"/>
      <w:r w:rsidR="0010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МО, предлагается выполнить мероприятия по комплексному развитию системы к</w:t>
      </w:r>
      <w:r w:rsidR="00104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оммунальной инфраструктуры Бирюль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МО на 2018 – 2032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hyperlink r:id="rId9" w:anchor="sub_999101" w:history="1">
        <w:r w:rsidRPr="002E6FAD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  <w:lang w:eastAsia="ru-RU"/>
          </w:rPr>
          <w:t>Приложение № 1</w:t>
        </w:r>
      </w:hyperlink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Программе), а именно по разделам: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Водоснабжение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Существующее водоснабжение неблагоустроенного жилья производится из артезианских скважин</w:t>
      </w:r>
      <w:bookmarkEnd w:id="6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требуется капитальный рем</w:t>
      </w:r>
      <w:r w:rsidR="007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 водонапорных башен</w:t>
      </w:r>
      <w:r w:rsidRPr="002E6FAD"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  <w:t xml:space="preserve"> и индивидуальных водозаборных скважин населения.</w:t>
      </w:r>
    </w:p>
    <w:p w:rsidR="002E6FAD" w:rsidRPr="002E6FAD" w:rsidRDefault="000D1F4B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изношенные 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трубопроводы (летний водозабор) предлагаются к замене нового трубопровода, с применение новых современных материалов.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фильтрационной установки в водонапорной башне.</w:t>
      </w:r>
    </w:p>
    <w:p w:rsidR="002E6FAD" w:rsidRPr="002E6FAD" w:rsidRDefault="002E6FAD" w:rsidP="00A7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sub_240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Теплоснабжение</w:t>
      </w:r>
    </w:p>
    <w:bookmarkEnd w:id="7"/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 капитальный ремонт отопительной системы в детских садах, школах, сельских клубах и администрации.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Сбор и вывоз твердых бытовых отходов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Предусматриваемая Программа системы и организации работ по санитарной очистке территории поселения остается планово-регулярной для всех жилых и общественных зданий.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Несанкционированные в поселении свалки подлежат ликвидации.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экологического и санитарного состоя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поселения, подлежит решению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сбору, сортировки и в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ывоза твердых бытовых отходов с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поселения. </w:t>
      </w:r>
    </w:p>
    <w:p w:rsidR="002E6FAD" w:rsidRPr="002E6FAD" w:rsidRDefault="002E6FAD" w:rsidP="002E6FAD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sub_300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Механизм реализации программы</w:t>
      </w:r>
    </w:p>
    <w:bookmarkEnd w:id="8"/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00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направлена на консолидацию финансовых ресурсов для модернизации к</w:t>
      </w:r>
      <w:r w:rsidR="007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оммунальной инфраструктуры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7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 В реализации мероприятий программы предусматривае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участие администрации </w:t>
      </w:r>
      <w:proofErr w:type="spellStart"/>
      <w:r w:rsidR="007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E6FAD" w:rsidRPr="002E6FAD" w:rsidRDefault="002E6FAD" w:rsidP="002E6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определяется долгосрочными целевыми программами и муниц</w:t>
      </w:r>
      <w:r w:rsidR="007E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ипальными правовыми актами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 в сфере градостроительства и развития систем коммунальной инфраструктуры (далее – локальные программы).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Ресурсное обеспечение программы</w:t>
      </w:r>
    </w:p>
    <w:bookmarkEnd w:id="9"/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комплексного развития системы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коммунальной инфраструктуры</w:t>
      </w:r>
      <w:proofErr w:type="gramEnd"/>
      <w:r w:rsidR="007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планируются финансовые 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0D1F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из местного и областного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2E6FAD" w:rsidRPr="002E6FAD" w:rsidRDefault="002E6FAD" w:rsidP="002E6FAD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sub_500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реализации программы</w:t>
      </w:r>
    </w:p>
    <w:bookmarkEnd w:id="10"/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AD" w:rsidRPr="002E6FAD" w:rsidRDefault="007E7068" w:rsidP="002E6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Бирюль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егодно представлять в Думу Бирюль</w:t>
      </w:r>
      <w:r w:rsidR="002E6FAD"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2E6FAD" w:rsidRPr="002E6FAD" w:rsidRDefault="002E6FAD" w:rsidP="002E6FAD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E6FAD" w:rsidRPr="002E6FAD" w:rsidRDefault="002E6FAD" w:rsidP="002E6FAD">
      <w:pPr>
        <w:jc w:val="both"/>
        <w:rPr>
          <w:rFonts w:ascii="Calibri" w:eastAsia="Times New Roman" w:hAnsi="Calibri" w:cs="Times New Roman"/>
          <w:lang w:eastAsia="ru-RU"/>
        </w:rPr>
      </w:pPr>
    </w:p>
    <w:p w:rsidR="002E6FAD" w:rsidRPr="002E6FAD" w:rsidRDefault="002E6FAD" w:rsidP="002E6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999101"/>
      <w:r w:rsidRPr="002E6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2E6FAD" w:rsidRPr="007E7068" w:rsidRDefault="007E7068" w:rsidP="007E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E6FAD" w:rsidRPr="007E7068">
          <w:pgSz w:w="11905" w:h="16837"/>
          <w:pgMar w:top="1134" w:right="851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Бирюль</w:t>
      </w:r>
      <w:r w:rsidR="002E6FAD" w:rsidRPr="002E6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Будревич А.</w:t>
      </w:r>
    </w:p>
    <w:bookmarkEnd w:id="11"/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CA78FF" w:rsidRPr="00CA78FF" w:rsidRDefault="00E077F7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="000D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Решению Думы</w:t>
      </w:r>
      <w:r w:rsidR="00CA78FF"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CA78FF"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Бирюльского</w:t>
      </w:r>
      <w:proofErr w:type="spellEnd"/>
    </w:p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CA78FF" w:rsidRPr="00CA78FF" w:rsidRDefault="00BB5264" w:rsidP="00CA78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15.01. 2018 года № 71</w:t>
      </w:r>
      <w:r w:rsidR="00CA78FF" w:rsidRPr="00CA7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A78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мероприятия местного значения муниципального образования </w:t>
      </w:r>
    </w:p>
    <w:p w:rsidR="00CA78FF" w:rsidRPr="00CA78FF" w:rsidRDefault="00CA78FF" w:rsidP="00CA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5075" w:type="dxa"/>
        <w:tblLook w:val="01E0" w:firstRow="1" w:lastRow="1" w:firstColumn="1" w:lastColumn="1" w:noHBand="0" w:noVBand="0"/>
      </w:tblPr>
      <w:tblGrid>
        <w:gridCol w:w="675"/>
        <w:gridCol w:w="6096"/>
        <w:gridCol w:w="4819"/>
        <w:gridCol w:w="1843"/>
        <w:gridCol w:w="1642"/>
      </w:tblGrid>
      <w:tr w:rsidR="00DB7B89" w:rsidRPr="00CA78FF" w:rsidTr="00FB0AB1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Планируемый срок  реализации,</w:t>
            </w:r>
          </w:p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/годы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364A11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>Сумма</w:t>
            </w:r>
          </w:p>
          <w:p w:rsidR="00CA78FF" w:rsidRPr="00364A11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A1C47" w:rsidRPr="00364A11">
              <w:rPr>
                <w:rFonts w:eastAsia="Calibri"/>
                <w:sz w:val="24"/>
                <w:szCs w:val="24"/>
                <w:lang w:eastAsia="ru-RU"/>
              </w:rPr>
              <w:t>т</w:t>
            </w:r>
            <w:proofErr w:type="gramStart"/>
            <w:r w:rsidR="001A1C47" w:rsidRPr="00364A11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364A11">
              <w:rPr>
                <w:rFonts w:eastAsia="Calibri"/>
                <w:sz w:val="24"/>
                <w:szCs w:val="24"/>
                <w:lang w:eastAsia="ru-RU"/>
              </w:rPr>
              <w:t>р</w:t>
            </w:r>
            <w:proofErr w:type="gramEnd"/>
            <w:r w:rsidRPr="00364A11">
              <w:rPr>
                <w:rFonts w:eastAsia="Calibri"/>
                <w:sz w:val="24"/>
                <w:szCs w:val="24"/>
                <w:lang w:eastAsia="ru-RU"/>
              </w:rPr>
              <w:t>уб</w:t>
            </w:r>
            <w:proofErr w:type="spellEnd"/>
            <w:r w:rsidRPr="00364A11">
              <w:rPr>
                <w:rFonts w:eastAsia="Calibri"/>
                <w:sz w:val="24"/>
                <w:szCs w:val="24"/>
                <w:lang w:eastAsia="ru-RU"/>
              </w:rPr>
              <w:t>.)</w:t>
            </w: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364A11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A1C47" w:rsidRPr="00CA78FF" w:rsidTr="00FB0AB1">
        <w:trPr>
          <w:trHeight w:val="43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47" w:rsidRPr="00CA78FF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Капитальный ремонт летних водопроводных сетей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47" w:rsidRPr="00CA78FF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Улучшение качества водоснабжения населения, снижение потерь в водопроводной сети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47" w:rsidRPr="00CA78FF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A1C47" w:rsidRPr="00CA78FF" w:rsidRDefault="00E077F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47" w:rsidRPr="00364A11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A1C47" w:rsidRPr="00364A11" w:rsidRDefault="00B00D92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1A1C47" w:rsidRPr="00364A11">
              <w:rPr>
                <w:rFonts w:eastAsia="Calibri"/>
                <w:sz w:val="24"/>
                <w:szCs w:val="24"/>
                <w:lang w:eastAsia="ru-RU"/>
              </w:rPr>
              <w:t>0,0</w:t>
            </w:r>
            <w:r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1A1C47" w:rsidRPr="00CA78FF" w:rsidTr="00FB0AB1">
        <w:trPr>
          <w:trHeight w:val="308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47" w:rsidRPr="00CA78FF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A1C47" w:rsidRPr="00CA78FF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Строительство летних водопроводных сетей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47" w:rsidRPr="00CA78FF" w:rsidRDefault="001A1C47" w:rsidP="00CA78F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47" w:rsidRPr="00CA78FF" w:rsidRDefault="001A1C47" w:rsidP="00CA78F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C47" w:rsidRPr="00364A11" w:rsidRDefault="001A1C4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B0AB1" w:rsidRPr="00CA78FF" w:rsidTr="00FB0AB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1" w:rsidRPr="00CA78FF" w:rsidRDefault="00FB0AB1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1" w:rsidRPr="00CA78FF" w:rsidRDefault="00FB0AB1" w:rsidP="00FB0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Pr="00CA78FF">
              <w:rPr>
                <w:rFonts w:eastAsia="Calibri"/>
                <w:sz w:val="24"/>
                <w:szCs w:val="24"/>
                <w:lang w:eastAsia="ru-RU"/>
              </w:rPr>
              <w:t>. с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.Б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ирюлька-ул.Ленина- 2000м, ул. Юбилейная-1000м, </w:t>
            </w:r>
            <w:proofErr w:type="spellStart"/>
            <w:r w:rsidRPr="00CA78FF">
              <w:rPr>
                <w:rFonts w:eastAsia="Calibri"/>
                <w:sz w:val="24"/>
                <w:szCs w:val="24"/>
                <w:lang w:eastAsia="ru-RU"/>
              </w:rPr>
              <w:t>ул.Бр.Адамских</w:t>
            </w:r>
            <w:proofErr w:type="spellEnd"/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- 800м. </w:t>
            </w:r>
          </w:p>
          <w:p w:rsidR="00FB0AB1" w:rsidRPr="00CA78FF" w:rsidRDefault="00FB0AB1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Pr="00CA78FF">
              <w:rPr>
                <w:rFonts w:eastAsia="Calibri"/>
                <w:sz w:val="24"/>
                <w:szCs w:val="24"/>
                <w:lang w:eastAsia="ru-RU"/>
              </w:rPr>
              <w:t>.д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.К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укуй- ул. Трактовая-1500м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1" w:rsidRPr="00CA78FF" w:rsidRDefault="00FB0AB1" w:rsidP="00CA78F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1" w:rsidRPr="00CA78FF" w:rsidRDefault="00FB0AB1" w:rsidP="00CA78F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1" w:rsidRPr="00364A11" w:rsidRDefault="00FB0AB1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Строительство водонапорной башни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CA78FF">
              <w:rPr>
                <w:rFonts w:eastAsia="Calibri"/>
                <w:sz w:val="24"/>
                <w:szCs w:val="24"/>
                <w:lang w:eastAsia="ru-RU"/>
              </w:rPr>
              <w:t>д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.Б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ольшой</w:t>
            </w:r>
            <w:proofErr w:type="spellEnd"/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8FF">
              <w:rPr>
                <w:rFonts w:eastAsia="Calibri"/>
                <w:sz w:val="24"/>
                <w:szCs w:val="24"/>
                <w:lang w:eastAsia="ru-RU"/>
              </w:rPr>
              <w:t>Косогол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E077F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2019</w:t>
            </w:r>
            <w:r w:rsidR="00CA78FF" w:rsidRPr="00CA78FF">
              <w:rPr>
                <w:rFonts w:eastAsia="Calibri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364A11" w:rsidRDefault="00DA0035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>100,0</w:t>
            </w:r>
            <w:r w:rsidR="00B00D92"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E202AC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0C2EA3" w:rsidRDefault="000C2EA3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0C2EA3" w:rsidRDefault="000C2EA3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>Реконструкция и капитальный ремонт существующих водопроводных сетей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3" w:rsidRPr="000C2EA3" w:rsidRDefault="000C2EA3" w:rsidP="000C2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0C2EA3">
              <w:rPr>
                <w:rFonts w:eastAsia="Calibri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>.Б</w:t>
            </w:r>
            <w:proofErr w:type="gramEnd"/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>ирюлька-ул.Ленина</w:t>
            </w:r>
            <w:proofErr w:type="spellEnd"/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- 2000м, ул. Юбилейная-1000м, </w:t>
            </w:r>
            <w:proofErr w:type="spellStart"/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>ул.Бр.Адамских</w:t>
            </w:r>
            <w:proofErr w:type="spellEnd"/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- 800м. </w:t>
            </w:r>
          </w:p>
          <w:p w:rsidR="00E202AC" w:rsidRPr="000C2EA3" w:rsidRDefault="000C2EA3" w:rsidP="000C2E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0C2EA3">
              <w:rPr>
                <w:rFonts w:eastAsia="Calibri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>.д</w:t>
            </w:r>
            <w:proofErr w:type="gramStart"/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>укуй- ул. Трактовая-1500м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0C2EA3" w:rsidRDefault="000C2EA3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>2026-2032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0C2EA3" w:rsidRDefault="000C2EA3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0C2EA3">
              <w:rPr>
                <w:rFonts w:eastAsia="Calibri"/>
                <w:color w:val="FF0000"/>
                <w:sz w:val="24"/>
                <w:szCs w:val="24"/>
                <w:lang w:eastAsia="ru-RU"/>
              </w:rPr>
              <w:t>300,00</w:t>
            </w:r>
          </w:p>
        </w:tc>
      </w:tr>
      <w:tr w:rsidR="000C2EA3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3" w:rsidRPr="000C2EA3" w:rsidRDefault="000C2EA3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3" w:rsidRPr="000C2EA3" w:rsidRDefault="000C2EA3" w:rsidP="000C2E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Капитальный ремонт пожарного пирса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3" w:rsidRPr="000C2EA3" w:rsidRDefault="000C2EA3" w:rsidP="000C2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Calibri"/>
                <w:color w:val="FF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Calibri"/>
                <w:color w:val="FF0000"/>
                <w:sz w:val="24"/>
                <w:szCs w:val="24"/>
                <w:lang w:eastAsia="ru-RU"/>
              </w:rPr>
              <w:t>ирюлька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3" w:rsidRPr="000C2EA3" w:rsidRDefault="00FD0ACA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3" w:rsidRPr="000C2EA3" w:rsidRDefault="000C2EA3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ru-RU"/>
              </w:rPr>
              <w:t>80,00</w:t>
            </w: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 xml:space="preserve"> ТЕПЛОСНАБЖЕНИЕ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364A11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DB7B89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B7B89">
              <w:rPr>
                <w:sz w:val="24"/>
                <w:szCs w:val="24"/>
                <w:lang w:eastAsia="ru-RU"/>
              </w:rPr>
              <w:t>Капитальный ремонт отопительной системы</w:t>
            </w:r>
            <w:r w:rsidR="00DA0035">
              <w:rPr>
                <w:sz w:val="24"/>
                <w:szCs w:val="24"/>
                <w:lang w:eastAsia="ru-RU"/>
              </w:rPr>
              <w:t xml:space="preserve"> с переходом на </w:t>
            </w:r>
            <w:proofErr w:type="spellStart"/>
            <w:r w:rsidR="00DA0035">
              <w:rPr>
                <w:sz w:val="24"/>
                <w:szCs w:val="24"/>
                <w:lang w:eastAsia="ru-RU"/>
              </w:rPr>
              <w:t>электроотопление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.Б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ирюлька</w:t>
            </w:r>
            <w:r w:rsidR="00DB7B89" w:rsidRPr="00DB7B89">
              <w:rPr>
                <w:sz w:val="24"/>
                <w:szCs w:val="24"/>
                <w:lang w:eastAsia="ru-RU"/>
              </w:rPr>
              <w:t xml:space="preserve"> Здание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E077F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2022</w:t>
            </w:r>
            <w:r w:rsidR="00CA78FF" w:rsidRPr="00CA78FF">
              <w:rPr>
                <w:rFonts w:eastAsia="Calibri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364A11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>1000</w:t>
            </w:r>
            <w:r w:rsidR="00DA0035" w:rsidRPr="00364A11">
              <w:rPr>
                <w:rFonts w:eastAsia="Calibri"/>
                <w:sz w:val="24"/>
                <w:szCs w:val="24"/>
                <w:lang w:eastAsia="ru-RU"/>
              </w:rPr>
              <w:t>,0</w:t>
            </w:r>
            <w:r w:rsidR="00B00D92"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DB7B89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B7B89">
              <w:rPr>
                <w:sz w:val="24"/>
                <w:szCs w:val="24"/>
                <w:lang w:eastAsia="ru-RU"/>
              </w:rPr>
              <w:t>Капитальный ремонт отопительной системы</w:t>
            </w:r>
            <w:r w:rsidR="00DA0035">
              <w:rPr>
                <w:sz w:val="24"/>
                <w:szCs w:val="24"/>
                <w:lang w:eastAsia="ru-RU"/>
              </w:rPr>
              <w:t xml:space="preserve"> с переходом на </w:t>
            </w:r>
            <w:proofErr w:type="spellStart"/>
            <w:r w:rsidR="00DA0035">
              <w:rPr>
                <w:sz w:val="24"/>
                <w:szCs w:val="24"/>
                <w:lang w:eastAsia="ru-RU"/>
              </w:rPr>
              <w:t>электроотопление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.Б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ирюлька</w:t>
            </w:r>
            <w:r w:rsidR="00DB7B89" w:rsidRPr="00DB7B89">
              <w:rPr>
                <w:rFonts w:eastAsia="Calibri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E077F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2023</w:t>
            </w:r>
            <w:r w:rsidR="00CA78FF" w:rsidRPr="00CA78FF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364A11" w:rsidRDefault="00DA0035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>1000,0</w:t>
            </w:r>
            <w:r w:rsidR="00B00D92"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E202AC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CA78FF" w:rsidRDefault="00FD0ACA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FD0ACA" w:rsidRDefault="00FD0ACA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FD0ACA">
              <w:rPr>
                <w:color w:val="FF0000"/>
                <w:sz w:val="24"/>
                <w:szCs w:val="24"/>
                <w:lang w:eastAsia="ru-RU"/>
              </w:rPr>
              <w:t>Капитальный ремонт печи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FD0ACA" w:rsidRDefault="00FD0ACA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>д</w:t>
            </w:r>
            <w:proofErr w:type="gramStart"/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>.Б</w:t>
            </w:r>
            <w:proofErr w:type="gramEnd"/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>ольшой</w:t>
            </w:r>
            <w:proofErr w:type="spellEnd"/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>Косогол</w:t>
            </w:r>
            <w:proofErr w:type="spellEnd"/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FD0ACA" w:rsidRDefault="00FD0ACA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>2026-2032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FD0ACA" w:rsidRDefault="00FD0ACA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>50,00</w:t>
            </w:r>
          </w:p>
        </w:tc>
      </w:tr>
      <w:tr w:rsidR="00E202AC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CA78FF" w:rsidRDefault="00FD0ACA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FD0ACA" w:rsidRDefault="00FD0ACA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FD0ACA">
              <w:rPr>
                <w:color w:val="FF0000"/>
                <w:sz w:val="24"/>
                <w:szCs w:val="24"/>
                <w:lang w:eastAsia="ru-RU"/>
              </w:rPr>
              <w:t>Капитальный ремонт печи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FD0ACA" w:rsidRDefault="00FD0ACA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>Д.Малая</w:t>
            </w:r>
            <w:proofErr w:type="spellEnd"/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>Тарель</w:t>
            </w:r>
            <w:proofErr w:type="spellEnd"/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FD0ACA" w:rsidRDefault="00FD0ACA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>2026-2032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FD0ACA" w:rsidRDefault="00FD0ACA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FD0ACA">
              <w:rPr>
                <w:rFonts w:eastAsia="Calibri"/>
                <w:color w:val="FF0000"/>
                <w:sz w:val="24"/>
                <w:szCs w:val="24"/>
                <w:lang w:eastAsia="ru-RU"/>
              </w:rPr>
              <w:t>50,0</w:t>
            </w: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CA78FF">
              <w:rPr>
                <w:rFonts w:eastAsia="Calibri"/>
                <w:b/>
                <w:sz w:val="24"/>
                <w:szCs w:val="24"/>
                <w:lang w:eastAsia="ru-RU"/>
              </w:rPr>
              <w:t>СБОР И ВЫВОЗ ТВЕРДЫХ БЫТОВЫХ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F" w:rsidRPr="00364A11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DA0035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рактора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на базе МТЗ-82 для вывоза ТБО-1 шт.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244BDE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. Бирюлька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E077F7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2025</w:t>
            </w:r>
            <w:r w:rsidR="00CA78FF" w:rsidRPr="00CA78FF">
              <w:rPr>
                <w:rFonts w:eastAsia="Calibri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364A11" w:rsidRDefault="00DA0035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>1800,0</w:t>
            </w:r>
            <w:r w:rsidR="00B00D92"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816EB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EB" w:rsidRPr="00CA78FF" w:rsidRDefault="003816EB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EB" w:rsidRDefault="003816EB" w:rsidP="0038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816EB">
              <w:rPr>
                <w:rFonts w:eastAsia="Calibri"/>
                <w:sz w:val="24"/>
                <w:szCs w:val="24"/>
                <w:lang w:eastAsia="ru-RU"/>
              </w:rPr>
              <w:t>Строительство площадок под контейнеры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4 шт.</w:t>
            </w:r>
            <w:r>
              <w:rPr>
                <w:rFonts w:eastAsia="Calibri"/>
                <w:sz w:val="24"/>
                <w:szCs w:val="24"/>
                <w:lang w:eastAsia="ru-RU"/>
              </w:rPr>
              <w:tab/>
            </w:r>
            <w:r>
              <w:rPr>
                <w:rFonts w:eastAsia="Calibri"/>
                <w:sz w:val="24"/>
                <w:szCs w:val="24"/>
                <w:lang w:eastAsia="ru-RU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EB" w:rsidRDefault="003816EB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ирюлька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EB" w:rsidRDefault="003816EB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EB" w:rsidRPr="00364A11" w:rsidRDefault="003816EB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80,00</w:t>
            </w: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Приобретение мусорных контейнеров для ТБО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CA78FF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A78FF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CA78FF">
              <w:rPr>
                <w:rFonts w:eastAsia="Calibri"/>
                <w:sz w:val="24"/>
                <w:szCs w:val="24"/>
                <w:lang w:eastAsia="ru-RU"/>
              </w:rPr>
              <w:t>.Б</w:t>
            </w:r>
            <w:proofErr w:type="gramEnd"/>
            <w:r w:rsidRPr="00CA78FF">
              <w:rPr>
                <w:rFonts w:eastAsia="Calibri"/>
                <w:sz w:val="24"/>
                <w:szCs w:val="24"/>
                <w:lang w:eastAsia="ru-RU"/>
              </w:rPr>
              <w:t>ирюлька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CA78FF" w:rsidRDefault="00FD0ACA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2021</w:t>
            </w:r>
            <w:r w:rsidR="00CA78FF" w:rsidRPr="00CA78FF">
              <w:rPr>
                <w:rFonts w:eastAsia="Calibri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F" w:rsidRPr="00364A11" w:rsidRDefault="00DA0035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64A11">
              <w:rPr>
                <w:rFonts w:eastAsia="Calibri"/>
                <w:sz w:val="24"/>
                <w:szCs w:val="24"/>
                <w:lang w:eastAsia="ru-RU"/>
              </w:rPr>
              <w:t xml:space="preserve">   80,0</w:t>
            </w:r>
            <w:r w:rsidR="00B00D92" w:rsidRPr="00364A1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DB7B89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9" w:rsidRPr="00DB7B89" w:rsidRDefault="00DB7B89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bookmarkStart w:id="12" w:name="_GoBack"/>
            <w:bookmarkEnd w:id="12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9" w:rsidRPr="00DB7B89" w:rsidRDefault="00DB7B89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9" w:rsidRPr="00DB7B89" w:rsidRDefault="00DB7B89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9" w:rsidRPr="00DB7B89" w:rsidRDefault="00DB7B89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9" w:rsidRPr="00364A11" w:rsidRDefault="00DB7B89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02AC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DB7B89" w:rsidRDefault="00E202AC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DB7B89" w:rsidRDefault="00E202AC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DB7B89" w:rsidRDefault="00E202AC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Default="00E202AC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364A11" w:rsidRDefault="00E202AC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02AC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DB7B89" w:rsidRDefault="00E202AC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DB7B89" w:rsidRDefault="00E202AC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DB7B89" w:rsidRDefault="00E202AC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Default="00E202AC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AC" w:rsidRPr="00364A11" w:rsidRDefault="00E202AC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122F2" w:rsidRPr="00CA78FF" w:rsidTr="00FB0AB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F2" w:rsidRPr="00DB7B89" w:rsidRDefault="007122F2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F2" w:rsidRPr="00DB7B89" w:rsidRDefault="007122F2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F2" w:rsidRPr="00DB7B89" w:rsidRDefault="007122F2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F2" w:rsidRDefault="007122F2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F2" w:rsidRPr="00364A11" w:rsidRDefault="007122F2" w:rsidP="00CA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CA78FF" w:rsidRDefault="00CA78FF" w:rsidP="00CA7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35" w:rsidRDefault="00DA0035" w:rsidP="00CA7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35" w:rsidRDefault="00DA0035" w:rsidP="00CA7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A0035" w:rsidRPr="00CA78FF" w:rsidRDefault="00DA0035" w:rsidP="00CA7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0035" w:rsidRPr="00CA78FF">
          <w:pgSz w:w="16838" w:h="11906" w:orient="landscape"/>
          <w:pgMar w:top="851" w:right="1134" w:bottom="851" w:left="1134" w:header="709" w:footer="157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Бирюльского сельского поселения:                                                              Б</w:t>
      </w:r>
      <w:r w:rsidR="0071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удревич А.Ю.                  </w:t>
      </w:r>
    </w:p>
    <w:p w:rsidR="007E7068" w:rsidRPr="002E6FAD" w:rsidRDefault="007E7068" w:rsidP="002E6FAD">
      <w:pPr>
        <w:spacing w:after="0"/>
        <w:rPr>
          <w:rFonts w:ascii="Calibri" w:eastAsia="Times New Roman" w:hAnsi="Calibri" w:cs="Times New Roman"/>
          <w:lang w:eastAsia="ru-RU"/>
        </w:rPr>
        <w:sectPr w:rsidR="007E7068" w:rsidRPr="002E6FAD" w:rsidSect="00CA78FF">
          <w:pgSz w:w="16837" w:h="11905" w:orient="landscape"/>
          <w:pgMar w:top="1134" w:right="1440" w:bottom="850" w:left="1440" w:header="720" w:footer="720" w:gutter="0"/>
          <w:cols w:space="720"/>
          <w:docGrid w:linePitch="299"/>
        </w:sectPr>
      </w:pPr>
    </w:p>
    <w:p w:rsidR="00347C99" w:rsidRDefault="00347C99"/>
    <w:sectPr w:rsidR="00347C99" w:rsidSect="006E7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5B"/>
    <w:rsid w:val="000C2EA3"/>
    <w:rsid w:val="000D1F4B"/>
    <w:rsid w:val="00104AE9"/>
    <w:rsid w:val="00167E2E"/>
    <w:rsid w:val="001A1C47"/>
    <w:rsid w:val="00244BDE"/>
    <w:rsid w:val="002E6FAD"/>
    <w:rsid w:val="00347C99"/>
    <w:rsid w:val="00364A11"/>
    <w:rsid w:val="003816EB"/>
    <w:rsid w:val="004D2D13"/>
    <w:rsid w:val="004D7AC8"/>
    <w:rsid w:val="00681117"/>
    <w:rsid w:val="006814F3"/>
    <w:rsid w:val="006E7B92"/>
    <w:rsid w:val="007122F2"/>
    <w:rsid w:val="0077775E"/>
    <w:rsid w:val="007E7068"/>
    <w:rsid w:val="0084754E"/>
    <w:rsid w:val="0087204A"/>
    <w:rsid w:val="008A67A0"/>
    <w:rsid w:val="008E27A7"/>
    <w:rsid w:val="0099085B"/>
    <w:rsid w:val="00A73773"/>
    <w:rsid w:val="00B00D92"/>
    <w:rsid w:val="00BB5264"/>
    <w:rsid w:val="00C41B8E"/>
    <w:rsid w:val="00CA78FF"/>
    <w:rsid w:val="00D55006"/>
    <w:rsid w:val="00D6145D"/>
    <w:rsid w:val="00D75CD9"/>
    <w:rsid w:val="00DA0035"/>
    <w:rsid w:val="00DB7B89"/>
    <w:rsid w:val="00E077F7"/>
    <w:rsid w:val="00E202AC"/>
    <w:rsid w:val="00F21BCD"/>
    <w:rsid w:val="00F37D32"/>
    <w:rsid w:val="00F655FC"/>
    <w:rsid w:val="00F66BC3"/>
    <w:rsid w:val="00FB0AB1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1355;fld=134;dst=100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84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.MYCOMP\&#1056;&#1072;&#1073;&#1086;&#1095;&#1080;&#1081;%20&#1089;&#1090;&#1086;&#1083;\&#1069;&#1051;&#1045;&#1050;&#1058;&#1056;&#1054;&#1053;&#1050;&#1040;\2016\&#1084;&#1072;&#1088;&#1090;\&#1046;&#1050;&#1061;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037F-548E-4872-8852-C180D451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2018-01-23T07:49:00Z</cp:lastPrinted>
  <dcterms:created xsi:type="dcterms:W3CDTF">2016-03-15T05:32:00Z</dcterms:created>
  <dcterms:modified xsi:type="dcterms:W3CDTF">2018-01-23T07:52:00Z</dcterms:modified>
</cp:coreProperties>
</file>