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9" w:rsidRDefault="00D12004" w:rsidP="001B3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19.10</w:t>
      </w:r>
      <w:r w:rsidR="001B3B59">
        <w:rPr>
          <w:rFonts w:ascii="Arial" w:hAnsi="Arial" w:cs="Arial"/>
          <w:b/>
          <w:sz w:val="32"/>
          <w:szCs w:val="32"/>
        </w:rPr>
        <w:t>.2020</w:t>
      </w:r>
      <w:r w:rsidR="001B3B59" w:rsidRPr="004D15CC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30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1B3B59" w:rsidRPr="004D15CC" w:rsidRDefault="001B3B59" w:rsidP="001B3B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B3B59" w:rsidRDefault="001B3B59" w:rsidP="001B3B59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2004" w:rsidRPr="00D12004" w:rsidRDefault="00D12004" w:rsidP="00D12004">
      <w:pPr>
        <w:jc w:val="center"/>
        <w:rPr>
          <w:rFonts w:ascii="Arial" w:hAnsi="Arial" w:cs="Arial"/>
          <w:b/>
          <w:sz w:val="32"/>
          <w:szCs w:val="32"/>
        </w:rPr>
      </w:pPr>
      <w:r w:rsidRPr="00D12004">
        <w:rPr>
          <w:rFonts w:ascii="Arial" w:hAnsi="Arial" w:cs="Arial"/>
          <w:b/>
          <w:sz w:val="32"/>
          <w:szCs w:val="32"/>
        </w:rPr>
        <w:t>ОБ УТВЕРЖДЕНИИ ПОРЯДКА ПРЕДОСТАВЛЕНИЯ МУНИЦИПАЛЬНЫХ ГАРАНТИЙ БИРЮЛЬСКИМ СЕЛЬСКИМ ПОСЕЛЕНИЕМ</w:t>
      </w:r>
    </w:p>
    <w:p w:rsidR="00D12004" w:rsidRPr="00D12004" w:rsidRDefault="00D12004" w:rsidP="00D12004">
      <w:pPr>
        <w:jc w:val="center"/>
        <w:rPr>
          <w:b/>
          <w:color w:val="FF9900"/>
        </w:rPr>
      </w:pPr>
      <w:r w:rsidRPr="00D12004">
        <w:rPr>
          <w:b/>
        </w:rPr>
        <w:t xml:space="preserve">                             </w:t>
      </w:r>
    </w:p>
    <w:p w:rsidR="00D12004" w:rsidRPr="00D12004" w:rsidRDefault="00D12004" w:rsidP="00D12004">
      <w:pPr>
        <w:rPr>
          <w:rFonts w:ascii="Arial" w:hAnsi="Arial" w:cs="Arial"/>
        </w:rPr>
      </w:pPr>
    </w:p>
    <w:p w:rsidR="00D12004" w:rsidRPr="00D12004" w:rsidRDefault="00D12004" w:rsidP="00D12004">
      <w:pPr>
        <w:widowControl w:val="0"/>
        <w:autoSpaceDE w:val="0"/>
        <w:autoSpaceDN w:val="0"/>
        <w:adjustRightInd w:val="0"/>
        <w:ind w:left="283"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В соответствии со статьей 117 Бюджетного кодекса Российской Феде</w:t>
      </w:r>
      <w:r w:rsidR="007D323D">
        <w:rPr>
          <w:rFonts w:ascii="Arial" w:hAnsi="Arial" w:cs="Arial"/>
        </w:rPr>
        <w:t xml:space="preserve">рации, руководствуясь Уставом </w:t>
      </w:r>
      <w:proofErr w:type="spellStart"/>
      <w:r w:rsidR="007D323D"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7D323D">
        <w:rPr>
          <w:rFonts w:ascii="Arial" w:hAnsi="Arial" w:cs="Arial"/>
        </w:rPr>
        <w:t xml:space="preserve">, администрация </w:t>
      </w:r>
      <w:proofErr w:type="spellStart"/>
      <w:r w:rsidR="007D323D">
        <w:rPr>
          <w:rFonts w:ascii="Arial" w:hAnsi="Arial" w:cs="Arial"/>
        </w:rPr>
        <w:t>Бирюль</w:t>
      </w:r>
      <w:r w:rsidRPr="00D12004">
        <w:rPr>
          <w:rFonts w:ascii="Arial" w:hAnsi="Arial" w:cs="Arial"/>
        </w:rPr>
        <w:t>ского</w:t>
      </w:r>
      <w:proofErr w:type="spellEnd"/>
      <w:r w:rsidRPr="00D12004">
        <w:rPr>
          <w:rFonts w:ascii="Arial" w:hAnsi="Arial" w:cs="Arial"/>
        </w:rPr>
        <w:t xml:space="preserve"> сельского поселения</w:t>
      </w:r>
    </w:p>
    <w:p w:rsidR="00D12004" w:rsidRPr="00D12004" w:rsidRDefault="00D12004" w:rsidP="00D12004">
      <w:pPr>
        <w:widowControl w:val="0"/>
        <w:autoSpaceDE w:val="0"/>
        <w:autoSpaceDN w:val="0"/>
        <w:adjustRightInd w:val="0"/>
        <w:ind w:left="283"/>
        <w:rPr>
          <w:rFonts w:ascii="Arial" w:hAnsi="Arial" w:cs="Arial"/>
        </w:rPr>
      </w:pPr>
    </w:p>
    <w:p w:rsidR="001B3B59" w:rsidRPr="00F37713" w:rsidRDefault="001B3B59" w:rsidP="001B3B59">
      <w:pPr>
        <w:ind w:firstLine="567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F37713">
        <w:rPr>
          <w:rFonts w:ascii="Arial" w:eastAsia="Calibri" w:hAnsi="Arial" w:cs="Arial"/>
          <w:b/>
          <w:caps/>
          <w:sz w:val="30"/>
          <w:szCs w:val="30"/>
        </w:rPr>
        <w:t>постановляЕТ:</w:t>
      </w:r>
    </w:p>
    <w:p w:rsidR="001B3B59" w:rsidRPr="001B3B59" w:rsidRDefault="001B3B59" w:rsidP="001B3B59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</w:p>
    <w:p w:rsidR="00D12004" w:rsidRDefault="00D12004" w:rsidP="001B3B59">
      <w:pPr>
        <w:tabs>
          <w:tab w:val="left" w:pos="735"/>
        </w:tabs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1.</w:t>
      </w:r>
      <w:r w:rsidRPr="00D12004">
        <w:t xml:space="preserve"> </w:t>
      </w:r>
      <w:r w:rsidRPr="00D12004">
        <w:rPr>
          <w:rFonts w:ascii="Arial" w:eastAsia="Calibri" w:hAnsi="Arial" w:cs="Arial"/>
          <w:iCs/>
        </w:rPr>
        <w:t>1.Утвердить Порядок предоставления</w:t>
      </w:r>
      <w:r>
        <w:rPr>
          <w:rFonts w:ascii="Arial" w:eastAsia="Calibri" w:hAnsi="Arial" w:cs="Arial"/>
          <w:iCs/>
        </w:rPr>
        <w:t xml:space="preserve"> муниципальных гарантий </w:t>
      </w:r>
      <w:proofErr w:type="spellStart"/>
      <w:r>
        <w:rPr>
          <w:rFonts w:ascii="Arial" w:eastAsia="Calibri" w:hAnsi="Arial" w:cs="Arial"/>
          <w:iCs/>
        </w:rPr>
        <w:t>Бирюль</w:t>
      </w:r>
      <w:r w:rsidRPr="00D12004">
        <w:rPr>
          <w:rFonts w:ascii="Arial" w:eastAsia="Calibri" w:hAnsi="Arial" w:cs="Arial"/>
          <w:iCs/>
        </w:rPr>
        <w:t>ским</w:t>
      </w:r>
      <w:proofErr w:type="spellEnd"/>
      <w:r w:rsidRPr="00D12004">
        <w:rPr>
          <w:rFonts w:ascii="Arial" w:eastAsia="Calibri" w:hAnsi="Arial" w:cs="Arial"/>
          <w:iCs/>
        </w:rPr>
        <w:t xml:space="preserve"> сельским поселением (прилагается).</w:t>
      </w:r>
    </w:p>
    <w:p w:rsidR="001B3B59" w:rsidRPr="0040367F" w:rsidRDefault="003D5ED3" w:rsidP="001B3B59">
      <w:pPr>
        <w:tabs>
          <w:tab w:val="left" w:pos="735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1B3B59" w:rsidRPr="0040367F">
        <w:rPr>
          <w:rFonts w:ascii="Arial" w:eastAsia="Calibri" w:hAnsi="Arial" w:cs="Arial"/>
        </w:rPr>
        <w:t>Опубликовать настоящее п</w:t>
      </w:r>
      <w:r w:rsidR="001B3B59">
        <w:rPr>
          <w:rFonts w:ascii="Arial" w:eastAsia="Calibri" w:hAnsi="Arial" w:cs="Arial"/>
        </w:rPr>
        <w:t>остановление в СМИ «Вести Бирюльки</w:t>
      </w:r>
      <w:r w:rsidR="001B3B59" w:rsidRPr="0040367F">
        <w:rPr>
          <w:rFonts w:ascii="Arial" w:eastAsia="Calibri" w:hAnsi="Arial" w:cs="Arial"/>
        </w:rPr>
        <w:t xml:space="preserve">»,  разместить на официальном сайте администрации </w:t>
      </w:r>
      <w:proofErr w:type="spellStart"/>
      <w:r w:rsidR="001B3B59">
        <w:rPr>
          <w:rFonts w:ascii="Arial" w:eastAsia="Calibri" w:hAnsi="Arial" w:cs="Arial"/>
        </w:rPr>
        <w:t>Бирюльского</w:t>
      </w:r>
      <w:proofErr w:type="spellEnd"/>
      <w:r w:rsidR="001B3B59" w:rsidRPr="0040367F">
        <w:rPr>
          <w:rFonts w:ascii="Arial" w:eastAsia="Calibri" w:hAnsi="Arial" w:cs="Arial"/>
        </w:rPr>
        <w:t xml:space="preserve"> сельского поселения в информационно-телекоммуникационной сети «Интернет».</w:t>
      </w:r>
    </w:p>
    <w:p w:rsidR="001B3B59" w:rsidRDefault="001B790D" w:rsidP="001B3B59">
      <w:pPr>
        <w:tabs>
          <w:tab w:val="left" w:pos="735"/>
        </w:tabs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3D5ED3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1B3B59" w:rsidRPr="0040367F">
        <w:rPr>
          <w:rFonts w:ascii="Arial" w:eastAsia="Calibri" w:hAnsi="Arial" w:cs="Arial"/>
          <w:lang w:eastAsia="en-US"/>
        </w:rPr>
        <w:t>Контроль за</w:t>
      </w:r>
      <w:proofErr w:type="gramEnd"/>
      <w:r w:rsidR="001B3B59" w:rsidRPr="0040367F">
        <w:rPr>
          <w:rFonts w:ascii="Arial" w:eastAsia="Calibri" w:hAnsi="Arial" w:cs="Arial"/>
          <w:lang w:eastAsia="en-US"/>
        </w:rPr>
        <w:t xml:space="preserve"> исполнением  данного постановления оставляю за собой</w:t>
      </w:r>
      <w:r w:rsidR="001B3B59">
        <w:rPr>
          <w:rFonts w:ascii="Arial" w:eastAsia="Calibri" w:hAnsi="Arial" w:cs="Arial"/>
          <w:lang w:eastAsia="en-US"/>
        </w:rPr>
        <w:t>.</w:t>
      </w:r>
    </w:p>
    <w:p w:rsidR="001B3B59" w:rsidRDefault="001B3B59" w:rsidP="001B3B59">
      <w:pPr>
        <w:tabs>
          <w:tab w:val="left" w:pos="735"/>
        </w:tabs>
        <w:jc w:val="both"/>
        <w:rPr>
          <w:rFonts w:ascii="Arial" w:eastAsia="Calibri" w:hAnsi="Arial" w:cs="Arial"/>
          <w:lang w:eastAsia="en-US"/>
        </w:rPr>
      </w:pPr>
    </w:p>
    <w:p w:rsidR="003D5ED3" w:rsidRPr="0040367F" w:rsidRDefault="003D5ED3" w:rsidP="001B3B59">
      <w:pPr>
        <w:tabs>
          <w:tab w:val="left" w:pos="735"/>
        </w:tabs>
        <w:jc w:val="both"/>
        <w:rPr>
          <w:rFonts w:ascii="Arial" w:eastAsia="Calibri" w:hAnsi="Arial" w:cs="Arial"/>
          <w:lang w:eastAsia="en-US"/>
        </w:rPr>
      </w:pPr>
    </w:p>
    <w:p w:rsidR="001B3B59" w:rsidRPr="0040367F" w:rsidRDefault="001B3B59" w:rsidP="001B3B59">
      <w:pPr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Глава администрации</w:t>
      </w:r>
    </w:p>
    <w:p w:rsidR="001B3B59" w:rsidRDefault="001B3B59" w:rsidP="001B3B59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Бирюльского</w:t>
      </w:r>
      <w:proofErr w:type="spellEnd"/>
      <w:r w:rsidRPr="0040367F">
        <w:rPr>
          <w:rFonts w:ascii="Arial" w:eastAsia="Calibri" w:hAnsi="Arial" w:cs="Arial"/>
          <w:lang w:eastAsia="en-US"/>
        </w:rPr>
        <w:t xml:space="preserve"> сельского посе</w:t>
      </w:r>
      <w:r>
        <w:rPr>
          <w:rFonts w:ascii="Arial" w:eastAsia="Calibri" w:hAnsi="Arial" w:cs="Arial"/>
          <w:lang w:eastAsia="en-US"/>
        </w:rPr>
        <w:t>ления</w:t>
      </w:r>
    </w:p>
    <w:p w:rsidR="001B3B59" w:rsidRPr="0040367F" w:rsidRDefault="001B3B59" w:rsidP="001B3B59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4B55E9" w:rsidRPr="003D5ED3" w:rsidRDefault="00D709FF">
      <w:pPr>
        <w:rPr>
          <w:rFonts w:ascii="Arial" w:hAnsi="Arial" w:cs="Arial"/>
        </w:rPr>
      </w:pPr>
    </w:p>
    <w:p w:rsidR="003D5ED3" w:rsidRPr="003D5ED3" w:rsidRDefault="003D5ED3" w:rsidP="003D5ED3">
      <w:pPr>
        <w:jc w:val="right"/>
        <w:rPr>
          <w:rFonts w:ascii="Courier New" w:hAnsi="Courier New" w:cs="Courier New"/>
          <w:sz w:val="22"/>
          <w:szCs w:val="22"/>
        </w:rPr>
      </w:pPr>
      <w:r w:rsidRPr="003D5ED3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3D5ED3" w:rsidRPr="003D5ED3" w:rsidRDefault="003D5ED3" w:rsidP="003D5ED3">
      <w:pPr>
        <w:jc w:val="right"/>
        <w:rPr>
          <w:rFonts w:ascii="Courier New" w:hAnsi="Courier New" w:cs="Courier New"/>
          <w:sz w:val="22"/>
          <w:szCs w:val="22"/>
        </w:rPr>
      </w:pPr>
      <w:r w:rsidRPr="003D5ED3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3D5ED3" w:rsidRPr="003D5ED3" w:rsidRDefault="001B790D" w:rsidP="003D5ED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Бирюльского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="003D5ED3" w:rsidRPr="003D5ED3">
        <w:rPr>
          <w:rFonts w:ascii="Courier New" w:hAnsi="Courier New" w:cs="Courier New"/>
          <w:sz w:val="22"/>
          <w:szCs w:val="22"/>
        </w:rPr>
        <w:t xml:space="preserve"> </w:t>
      </w:r>
    </w:p>
    <w:p w:rsidR="003D5ED3" w:rsidRPr="003D5ED3" w:rsidRDefault="00D12004" w:rsidP="003D5ED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19.10</w:t>
      </w:r>
      <w:r w:rsidR="003D5ED3" w:rsidRPr="003D5ED3">
        <w:rPr>
          <w:rFonts w:ascii="Courier New" w:hAnsi="Courier New" w:cs="Courier New"/>
          <w:sz w:val="22"/>
          <w:szCs w:val="22"/>
        </w:rPr>
        <w:t>.2020г №</w:t>
      </w:r>
      <w:r>
        <w:rPr>
          <w:rFonts w:ascii="Courier New" w:hAnsi="Courier New" w:cs="Courier New"/>
          <w:sz w:val="22"/>
          <w:szCs w:val="22"/>
        </w:rPr>
        <w:t>30</w:t>
      </w:r>
    </w:p>
    <w:p w:rsidR="00D12004" w:rsidRPr="00D12004" w:rsidRDefault="00D12004" w:rsidP="00D12004">
      <w:pPr>
        <w:jc w:val="right"/>
        <w:rPr>
          <w:rFonts w:ascii="Arial" w:hAnsi="Arial" w:cs="Arial"/>
        </w:rPr>
      </w:pPr>
    </w:p>
    <w:p w:rsidR="00D12004" w:rsidRPr="00D12004" w:rsidRDefault="00D12004" w:rsidP="00D12004">
      <w:pPr>
        <w:jc w:val="center"/>
        <w:rPr>
          <w:rFonts w:ascii="Arial" w:hAnsi="Arial" w:cs="Arial"/>
          <w:b/>
        </w:rPr>
      </w:pPr>
      <w:r w:rsidRPr="00D12004">
        <w:rPr>
          <w:rFonts w:ascii="Arial" w:hAnsi="Arial" w:cs="Arial"/>
          <w:b/>
        </w:rPr>
        <w:t xml:space="preserve">Порядок предоставления муниципальных гарантий </w:t>
      </w:r>
    </w:p>
    <w:p w:rsidR="00D12004" w:rsidRPr="00D12004" w:rsidRDefault="00D12004" w:rsidP="00D12004">
      <w:pPr>
        <w:jc w:val="center"/>
        <w:rPr>
          <w:rFonts w:ascii="Arial" w:hAnsi="Arial" w:cs="Arial"/>
          <w:b/>
        </w:rPr>
      </w:pPr>
      <w:proofErr w:type="spellStart"/>
      <w:r w:rsidRPr="00D12004">
        <w:rPr>
          <w:rFonts w:ascii="Arial" w:hAnsi="Arial" w:cs="Arial"/>
          <w:b/>
        </w:rPr>
        <w:t>Бирюль</w:t>
      </w:r>
      <w:r w:rsidRPr="00D12004">
        <w:rPr>
          <w:rFonts w:ascii="Arial" w:hAnsi="Arial" w:cs="Arial"/>
          <w:b/>
        </w:rPr>
        <w:t>ским</w:t>
      </w:r>
      <w:proofErr w:type="spellEnd"/>
      <w:r w:rsidRPr="00D12004">
        <w:rPr>
          <w:rFonts w:ascii="Arial" w:hAnsi="Arial" w:cs="Arial"/>
          <w:b/>
        </w:rPr>
        <w:t xml:space="preserve"> сельским поселением.</w:t>
      </w:r>
    </w:p>
    <w:p w:rsidR="00D12004" w:rsidRPr="00D12004" w:rsidRDefault="00D12004" w:rsidP="00D12004">
      <w:pPr>
        <w:rPr>
          <w:rFonts w:ascii="Arial" w:hAnsi="Arial" w:cs="Arial"/>
        </w:rPr>
      </w:pP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1. Настоящий Порядок определяет условия и</w:t>
      </w:r>
      <w:r>
        <w:rPr>
          <w:rFonts w:ascii="Arial" w:hAnsi="Arial" w:cs="Arial"/>
        </w:rPr>
        <w:t xml:space="preserve"> порядок предоставления </w:t>
      </w:r>
      <w:proofErr w:type="spellStart"/>
      <w:r>
        <w:rPr>
          <w:rFonts w:ascii="Arial" w:hAnsi="Arial" w:cs="Arial"/>
        </w:rPr>
        <w:t>Бирюль</w:t>
      </w:r>
      <w:r w:rsidRPr="00D12004">
        <w:rPr>
          <w:rFonts w:ascii="Arial" w:hAnsi="Arial" w:cs="Arial"/>
        </w:rPr>
        <w:t>ским</w:t>
      </w:r>
      <w:proofErr w:type="spellEnd"/>
      <w:r w:rsidRPr="00D12004">
        <w:rPr>
          <w:rFonts w:ascii="Arial" w:hAnsi="Arial" w:cs="Arial"/>
        </w:rPr>
        <w:t xml:space="preserve"> сельским поселением (далее - Гарант) муниципальных гарантий юридическим лицам (далее - Принципал) для обеспечения исполнения их обязательств перед третьими лицами (далее - Бенефициар), учета выданных муниципальных гарантий и </w:t>
      </w:r>
      <w:proofErr w:type="gramStart"/>
      <w:r w:rsidRPr="00D12004">
        <w:rPr>
          <w:rFonts w:ascii="Arial" w:hAnsi="Arial" w:cs="Arial"/>
        </w:rPr>
        <w:t>контроля за</w:t>
      </w:r>
      <w:proofErr w:type="gramEnd"/>
      <w:r w:rsidRPr="00D12004">
        <w:rPr>
          <w:rFonts w:ascii="Arial" w:hAnsi="Arial" w:cs="Arial"/>
        </w:rPr>
        <w:t xml:space="preserve"> исполнением Принципалом своих обязательств перед Бенефициаром и перед Гарантом. 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2. В соответствии с действующим бюджетным законодательством участниками данных правоотношений являются: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lastRenderedPageBreak/>
        <w:t xml:space="preserve"> -    Гарант – лицо, которое предоставляет гарантию (в данном случае – это муниципальное образование);</w:t>
      </w:r>
    </w:p>
    <w:p w:rsidR="00D12004" w:rsidRPr="00D12004" w:rsidRDefault="007D323D" w:rsidP="00D120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D12004" w:rsidRPr="00D12004">
        <w:rPr>
          <w:rFonts w:ascii="Arial" w:hAnsi="Arial" w:cs="Arial"/>
        </w:rPr>
        <w:t>Принципал – лицо, чьи обязательства перед бенефициаром обеспечиваются гарантией;</w:t>
      </w:r>
    </w:p>
    <w:p w:rsidR="00D12004" w:rsidRPr="00D12004" w:rsidRDefault="007D323D" w:rsidP="00D120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D12004" w:rsidRPr="00D12004">
        <w:rPr>
          <w:rFonts w:ascii="Arial" w:hAnsi="Arial" w:cs="Arial"/>
        </w:rPr>
        <w:t>Бенефициар – лицо, чьи права по отношению к принципалу обеспечиваются гарантией.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 xml:space="preserve">3. </w:t>
      </w:r>
      <w:proofErr w:type="gramStart"/>
      <w:r w:rsidRPr="00D12004">
        <w:rPr>
          <w:rFonts w:ascii="Arial" w:hAnsi="Arial" w:cs="Arial"/>
        </w:rPr>
        <w:t xml:space="preserve">Под муниципальной гарантией для целей настоящего Порядка понимается вид долгового обязательства, в силу которого Гарант обязан при наступлении предусмотренного в гарантии события (гарантийного случая) уплатить бенефициару, по его письменному требованию определенную в обязательстве денежную сумму за счет средств местного бюджета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D12004">
        <w:rPr>
          <w:rFonts w:ascii="Arial" w:hAnsi="Arial" w:cs="Arial"/>
        </w:rPr>
        <w:t xml:space="preserve"> сельского поселения в соответствии с условиями даваемого Гарантом обязательства отвечать за Принципалом его обязательств перед Бенефициаром.</w:t>
      </w:r>
      <w:proofErr w:type="gramEnd"/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 xml:space="preserve">4. Гарантом от имени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D12004">
        <w:rPr>
          <w:rFonts w:ascii="Arial" w:hAnsi="Arial" w:cs="Arial"/>
        </w:rPr>
        <w:t xml:space="preserve"> сельского поселения выступает администрация 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D12004">
        <w:rPr>
          <w:rFonts w:ascii="Arial" w:hAnsi="Arial" w:cs="Arial"/>
        </w:rPr>
        <w:t xml:space="preserve"> сельского поселения.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5. Обязательство Гаранта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6. По предоставленной муниципальной гарантии Гарант несет субсидиарную или солидарную ответственность по обеспеченному им обязательству Принципала.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7. 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8. Срок муниципальной гарантии определяется сроком исполнения гарантийных обязательств.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9. Муниципальная гарантия может обеспечивать: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надлежащее исполнение Принципалом его обязательства перед Бенефициаром (основного обязательства);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возмещение ущерба, образовавшегося при наступлении гарантийного случая некоммерческого характера.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10. Условия муниципальной гарантии не могут быть изменены Гарантом без согласия Бенефициара.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11.Принадлежащее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12. Гарант имеет право отозвать муниципальную гарантию только по основаниям, указанным в гарантии.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13.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14. В муниципальной гарантии должны быть указаны: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наименование Гаранта и наименование органа, выдавшего гарантию от имени Гаранта;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обязательство, в обеспечение которого выдается гарантия;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lastRenderedPageBreak/>
        <w:t>- объем обязательств Гаранта по гарантии и предельная сумма гарантии;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определение гарантийного случая;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наименование Принципала;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 xml:space="preserve">- </w:t>
      </w:r>
      <w:proofErr w:type="spellStart"/>
      <w:r w:rsidRPr="00D12004">
        <w:rPr>
          <w:rFonts w:ascii="Arial" w:hAnsi="Arial" w:cs="Arial"/>
        </w:rPr>
        <w:t>безотзывность</w:t>
      </w:r>
      <w:proofErr w:type="spellEnd"/>
      <w:r w:rsidRPr="00D12004">
        <w:rPr>
          <w:rFonts w:ascii="Arial" w:hAnsi="Arial" w:cs="Arial"/>
        </w:rPr>
        <w:t xml:space="preserve"> гарантии или условия ее отзыва;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основания для выдачи гарантии;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вступление в силу (дата выдачи) гарантии;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срок действия гарантии;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порядок исполнения Гарантом обязательств по гарантии;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D12004">
        <w:rPr>
          <w:rFonts w:ascii="Arial" w:hAnsi="Arial" w:cs="Arial"/>
        </w:rPr>
        <w:t>ств Пр</w:t>
      </w:r>
      <w:proofErr w:type="gramEnd"/>
      <w:r w:rsidRPr="00D12004">
        <w:rPr>
          <w:rFonts w:ascii="Arial" w:hAnsi="Arial" w:cs="Arial"/>
        </w:rPr>
        <w:t>инципала, обеспеченных гарантией;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15.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16.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 xml:space="preserve">17.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 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 xml:space="preserve">18. Требование Бенефициара признается </w:t>
      </w:r>
      <w:proofErr w:type="gramStart"/>
      <w:r w:rsidRPr="00D12004">
        <w:rPr>
          <w:rFonts w:ascii="Arial" w:hAnsi="Arial" w:cs="Arial"/>
        </w:rPr>
        <w:t>необоснованным</w:t>
      </w:r>
      <w:proofErr w:type="gramEnd"/>
      <w:r w:rsidRPr="00D12004">
        <w:rPr>
          <w:rFonts w:ascii="Arial" w:hAnsi="Arial" w:cs="Arial"/>
        </w:rPr>
        <w:t xml:space="preserve"> и Гарант отказывает бенефициару в удовлетворении его требования в следующих случаях: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требование предъявлено Гаранту по окончании определенного в гарантии срока;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требование или приложенные к нему документы не соответствуют условиям гарантии;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Бенефициар отказался принять надлежащее исполнение обязатель</w:t>
      </w:r>
      <w:proofErr w:type="gramStart"/>
      <w:r w:rsidRPr="00D12004">
        <w:rPr>
          <w:rFonts w:ascii="Arial" w:hAnsi="Arial" w:cs="Arial"/>
        </w:rPr>
        <w:t>ств Пр</w:t>
      </w:r>
      <w:proofErr w:type="gramEnd"/>
      <w:r w:rsidRPr="00D12004">
        <w:rPr>
          <w:rFonts w:ascii="Arial" w:hAnsi="Arial" w:cs="Arial"/>
        </w:rPr>
        <w:t>инципала, предложенное Принципалом или третьими лицами. Гарант должен уведомить Бенефициара об отказе удовлетворить его требование.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19.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D12004">
        <w:rPr>
          <w:rFonts w:ascii="Arial" w:hAnsi="Arial" w:cs="Arial"/>
        </w:rPr>
        <w:t>ств Пр</w:t>
      </w:r>
      <w:proofErr w:type="gramEnd"/>
      <w:r w:rsidRPr="00D12004">
        <w:rPr>
          <w:rFonts w:ascii="Arial" w:hAnsi="Arial" w:cs="Arial"/>
        </w:rPr>
        <w:t>инципала, обеспеченных гарантией, но не более суммы, на которую выдана гарантия.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20. Обязательство Гаранта перед Бенефициаром по муниципальной гарантии прекращается: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lastRenderedPageBreak/>
        <w:t>- уплатой Гарантом Бенефициару суммы, определенной гарантией;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истечением определенного в гарантии срока, на который она выдана;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в случае исполнения в полном объеме Принципалом или третьими лицами обязатель</w:t>
      </w:r>
      <w:proofErr w:type="gramStart"/>
      <w:r w:rsidRPr="00D12004">
        <w:rPr>
          <w:rFonts w:ascii="Arial" w:hAnsi="Arial" w:cs="Arial"/>
        </w:rPr>
        <w:t>ств Пр</w:t>
      </w:r>
      <w:proofErr w:type="gramEnd"/>
      <w:r w:rsidRPr="00D12004">
        <w:rPr>
          <w:rFonts w:ascii="Arial" w:hAnsi="Arial" w:cs="Arial"/>
        </w:rPr>
        <w:t>инципала, обеспеченных гарантией;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если обязательство Принципала, в обеспечение которого предоставлена гарантия, не возникло;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в иных случаях, установленных гарантией.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 Гарант, которому стало известно о прекращении гарантии, должен уведомить об этом Принципала.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21.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22.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23.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24.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25.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26. 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27. Удержание Принципалом гарантии в случае, установленном пунктом 24 настоящего Положения,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28.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настоящей статьи, особенностей и существа данного вида гарантии.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lastRenderedPageBreak/>
        <w:t>29. Предоставление муниципальной гарантии осуществляется в соответствии с решением Думы депутатов о бюджете на очередной финансовый год, а также договором о предоставлении муниципальной гарантии при условии: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проведения анализа финансового состояния Принципала;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 xml:space="preserve">- предоставления Принципалом соответствующего требованиям статьи 93.2 Бюджетного кодекса и гражданского законодательства Российской </w:t>
      </w:r>
      <w:proofErr w:type="gramStart"/>
      <w:r w:rsidRPr="00D12004">
        <w:rPr>
          <w:rFonts w:ascii="Arial" w:hAnsi="Arial" w:cs="Arial"/>
        </w:rPr>
        <w:t>Федерации обеспечения исполнения обязательств Принципала</w:t>
      </w:r>
      <w:proofErr w:type="gramEnd"/>
      <w:r w:rsidRPr="00D12004">
        <w:rPr>
          <w:rFonts w:ascii="Arial" w:hAnsi="Arial" w:cs="Arial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 xml:space="preserve">- отсутствия у Принципала, его поручителей (гарантов) просроченной задолженности по денежным обязательствам перед Российской Федерацией, Иркутской областью, </w:t>
      </w:r>
      <w:proofErr w:type="spellStart"/>
      <w:r w:rsidRPr="00D12004">
        <w:rPr>
          <w:rFonts w:ascii="Arial" w:hAnsi="Arial" w:cs="Arial"/>
        </w:rPr>
        <w:t>Качугским</w:t>
      </w:r>
      <w:proofErr w:type="spellEnd"/>
      <w:r w:rsidRPr="00D12004">
        <w:rPr>
          <w:rFonts w:ascii="Arial" w:hAnsi="Arial" w:cs="Arial"/>
        </w:rPr>
        <w:t xml:space="preserve"> </w:t>
      </w:r>
      <w:r w:rsidR="00104807">
        <w:rPr>
          <w:rFonts w:ascii="Arial" w:hAnsi="Arial" w:cs="Arial"/>
        </w:rPr>
        <w:t xml:space="preserve"> муниципальным районом, </w:t>
      </w:r>
      <w:proofErr w:type="spellStart"/>
      <w:r w:rsidR="00104807">
        <w:rPr>
          <w:rFonts w:ascii="Arial" w:hAnsi="Arial" w:cs="Arial"/>
        </w:rPr>
        <w:t>Бирюль</w:t>
      </w:r>
      <w:r w:rsidRPr="00D12004">
        <w:rPr>
          <w:rFonts w:ascii="Arial" w:hAnsi="Arial" w:cs="Arial"/>
        </w:rPr>
        <w:t>ским</w:t>
      </w:r>
      <w:proofErr w:type="spellEnd"/>
      <w:r w:rsidRPr="00D12004">
        <w:rPr>
          <w:rFonts w:ascii="Arial" w:hAnsi="Arial" w:cs="Arial"/>
        </w:rPr>
        <w:t xml:space="preserve"> сельским поселением,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поселением.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 xml:space="preserve">30. Отдел финансов, бухгалтерского учета и отчетности администрации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D12004">
        <w:rPr>
          <w:rFonts w:ascii="Arial" w:hAnsi="Arial" w:cs="Arial"/>
        </w:rPr>
        <w:t xml:space="preserve"> сельского поселения, осуществляющий организацию исполнения местного бюджета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D12004">
        <w:rPr>
          <w:rFonts w:ascii="Arial" w:hAnsi="Arial" w:cs="Arial"/>
        </w:rPr>
        <w:t xml:space="preserve"> сельского поселения, осуществляет проверку соблюдения Принципалом условий, предусмотренных пунктом 27 настоящего Положения, визирует 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31.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D12004">
        <w:rPr>
          <w:rFonts w:ascii="Arial" w:hAnsi="Arial" w:cs="Arial"/>
        </w:rPr>
        <w:t>ств Пр</w:t>
      </w:r>
      <w:proofErr w:type="gramEnd"/>
      <w:r w:rsidRPr="00D12004">
        <w:rPr>
          <w:rFonts w:ascii="Arial" w:hAnsi="Arial" w:cs="Arial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32.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 перечню установленным Гарантом.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33. Решением Думы депутатов о местном бюджете 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34. Сельское поселение в целях предоставления и исполнения муниципальных гарантий, а также ведения аналитического учета обязатель</w:t>
      </w:r>
      <w:proofErr w:type="gramStart"/>
      <w:r w:rsidRPr="00D12004">
        <w:rPr>
          <w:rFonts w:ascii="Arial" w:hAnsi="Arial" w:cs="Arial"/>
        </w:rPr>
        <w:t>ств Пр</w:t>
      </w:r>
      <w:proofErr w:type="gramEnd"/>
      <w:r w:rsidRPr="00D12004">
        <w:rPr>
          <w:rFonts w:ascii="Arial" w:hAnsi="Arial" w:cs="Arial"/>
        </w:rPr>
        <w:t>инципала, его поручителей (гарантов) и иных лиц в связи с предоставлением и исполнением муниципальных гарантий вправе воспользоваться услугами агента, назначаемого администрацией поселения.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35. 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 xml:space="preserve">36.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</w:t>
      </w:r>
      <w:r w:rsidRPr="00D12004">
        <w:rPr>
          <w:rFonts w:ascii="Arial" w:hAnsi="Arial" w:cs="Arial"/>
        </w:rPr>
        <w:lastRenderedPageBreak/>
        <w:t>требования Гаранта к Принципалу осуществляется в порядке и сроки, указанные в требовании Гаранта.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37.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</w:t>
      </w:r>
      <w:r w:rsidR="00104807">
        <w:rPr>
          <w:rFonts w:ascii="Arial" w:hAnsi="Arial" w:cs="Arial"/>
        </w:rPr>
        <w:t xml:space="preserve"> </w:t>
      </w:r>
      <w:r w:rsidRPr="00D12004">
        <w:rPr>
          <w:rFonts w:ascii="Arial" w:hAnsi="Arial" w:cs="Arial"/>
        </w:rPr>
        <w:t>104 Бюджетного кодекса, включается в состав муниципального долга как вид долгового обязательства.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38. Предоставление и исполнение муниципальной гарантии подлежит отражению в муниципальной долговой книге. Отдел финансов, бухгалтерского учета и отчетности, осуществляющий организацию исполнения местного бюджета, ведет учет выданных гарантий, исполнения обязатель</w:t>
      </w:r>
      <w:proofErr w:type="gramStart"/>
      <w:r w:rsidRPr="00D12004">
        <w:rPr>
          <w:rFonts w:ascii="Arial" w:hAnsi="Arial" w:cs="Arial"/>
        </w:rPr>
        <w:t>ств Пр</w:t>
      </w:r>
      <w:proofErr w:type="gramEnd"/>
      <w:r w:rsidRPr="00D12004">
        <w:rPr>
          <w:rFonts w:ascii="Arial" w:hAnsi="Arial" w:cs="Arial"/>
        </w:rPr>
        <w:t>инципала, обеспеченных гарантиями, а также учет осуществления Гарантом платежей по выданным гарантиям.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39.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общего объема гарантий;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направления (цели) гарантирования с указанием объема гарантий по каждому направлению (цели);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-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>40. 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которых превышает 100 тысяч рублей.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:rsidR="00D12004" w:rsidRPr="00D12004" w:rsidRDefault="00D12004" w:rsidP="00D12004">
      <w:pPr>
        <w:ind w:firstLine="720"/>
        <w:jc w:val="both"/>
        <w:rPr>
          <w:rFonts w:ascii="Arial" w:hAnsi="Arial" w:cs="Arial"/>
        </w:rPr>
      </w:pPr>
      <w:r w:rsidRPr="00D12004">
        <w:rPr>
          <w:rFonts w:ascii="Arial" w:hAnsi="Arial" w:cs="Arial"/>
        </w:rPr>
        <w:t xml:space="preserve">41. Программа муниципальных гарантий является приложением к решению Думы депутатов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D12004">
        <w:rPr>
          <w:rFonts w:ascii="Arial" w:hAnsi="Arial" w:cs="Arial"/>
        </w:rPr>
        <w:t xml:space="preserve"> сельского поселения о местном бюджете.</w:t>
      </w:r>
    </w:p>
    <w:p w:rsidR="003D5ED3" w:rsidRPr="00D12004" w:rsidRDefault="003D5ED3">
      <w:pPr>
        <w:rPr>
          <w:rFonts w:ascii="Arial" w:hAnsi="Arial" w:cs="Arial"/>
        </w:rPr>
      </w:pPr>
      <w:bookmarkStart w:id="0" w:name="_GoBack"/>
      <w:bookmarkEnd w:id="0"/>
    </w:p>
    <w:sectPr w:rsidR="003D5ED3" w:rsidRPr="00D12004" w:rsidSect="008B62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FF" w:rsidRDefault="00D709FF" w:rsidP="008B62A8">
      <w:r>
        <w:separator/>
      </w:r>
    </w:p>
  </w:endnote>
  <w:endnote w:type="continuationSeparator" w:id="0">
    <w:p w:rsidR="00D709FF" w:rsidRDefault="00D709FF" w:rsidP="008B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86918"/>
      <w:docPartObj>
        <w:docPartGallery w:val="Page Numbers (Bottom of Page)"/>
        <w:docPartUnique/>
      </w:docPartObj>
    </w:sdtPr>
    <w:sdtEndPr/>
    <w:sdtContent>
      <w:p w:rsidR="008B62A8" w:rsidRDefault="008B62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807">
          <w:rPr>
            <w:noProof/>
          </w:rPr>
          <w:t>2</w:t>
        </w:r>
        <w:r>
          <w:fldChar w:fldCharType="end"/>
        </w:r>
      </w:p>
    </w:sdtContent>
  </w:sdt>
  <w:p w:rsidR="008B62A8" w:rsidRDefault="008B62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FF" w:rsidRDefault="00D709FF" w:rsidP="008B62A8">
      <w:r>
        <w:separator/>
      </w:r>
    </w:p>
  </w:footnote>
  <w:footnote w:type="continuationSeparator" w:id="0">
    <w:p w:rsidR="00D709FF" w:rsidRDefault="00D709FF" w:rsidP="008B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121"/>
    <w:multiLevelType w:val="hybridMultilevel"/>
    <w:tmpl w:val="A5E27216"/>
    <w:lvl w:ilvl="0" w:tplc="28DE2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3"/>
    <w:rsid w:val="00033899"/>
    <w:rsid w:val="00104807"/>
    <w:rsid w:val="001B3B59"/>
    <w:rsid w:val="001B790D"/>
    <w:rsid w:val="00252D8D"/>
    <w:rsid w:val="00291547"/>
    <w:rsid w:val="002F03CB"/>
    <w:rsid w:val="003D5ED3"/>
    <w:rsid w:val="00655213"/>
    <w:rsid w:val="00717B43"/>
    <w:rsid w:val="00762310"/>
    <w:rsid w:val="007D323D"/>
    <w:rsid w:val="008B62A8"/>
    <w:rsid w:val="00A31506"/>
    <w:rsid w:val="00AB71FE"/>
    <w:rsid w:val="00BC4EB0"/>
    <w:rsid w:val="00BC4F11"/>
    <w:rsid w:val="00D12004"/>
    <w:rsid w:val="00D709FF"/>
    <w:rsid w:val="00F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6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8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6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8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2020-10-01T07:24:00Z</cp:lastPrinted>
  <dcterms:created xsi:type="dcterms:W3CDTF">2020-08-24T07:34:00Z</dcterms:created>
  <dcterms:modified xsi:type="dcterms:W3CDTF">2020-10-19T07:30:00Z</dcterms:modified>
</cp:coreProperties>
</file>