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55"/>
      </w:tblGrid>
      <w:tr w:rsidR="006F3D09" w:rsidRPr="006F3D09" w14:paraId="0B15C556" w14:textId="77777777" w:rsidTr="006F3D09">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6F3D09" w:rsidRPr="006F3D09" w14:paraId="4CF950F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6F3D09" w:rsidRPr="006F3D09" w14:paraId="78F0B685" w14:textId="77777777">
                    <w:trPr>
                      <w:tblCellSpacing w:w="0" w:type="dxa"/>
                    </w:trPr>
                    <w:tc>
                      <w:tcPr>
                        <w:tcW w:w="0" w:type="auto"/>
                        <w:shd w:val="clear" w:color="auto" w:fill="FFFFFF"/>
                        <w:tcMar>
                          <w:top w:w="225" w:type="dxa"/>
                          <w:left w:w="225" w:type="dxa"/>
                          <w:bottom w:w="225" w:type="dxa"/>
                          <w:right w:w="225"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905"/>
                        </w:tblGrid>
                        <w:tr w:rsidR="006F3D09" w:rsidRPr="006F3D09" w14:paraId="413B66B0" w14:textId="77777777">
                          <w:trPr>
                            <w:tblCellSpacing w:w="0" w:type="dxa"/>
                          </w:trPr>
                          <w:tc>
                            <w:tcPr>
                              <w:tcW w:w="0" w:type="auto"/>
                              <w:tcBorders>
                                <w:top w:val="single" w:sz="6" w:space="0" w:color="2A7C7C"/>
                              </w:tcBorders>
                              <w:tcMar>
                                <w:top w:w="75" w:type="dxa"/>
                                <w:left w:w="30" w:type="dxa"/>
                                <w:bottom w:w="75" w:type="dxa"/>
                                <w:right w:w="30" w:type="dxa"/>
                              </w:tcMar>
                              <w:vAlign w:val="center"/>
                              <w:hideMark/>
                            </w:tcPr>
                            <w:p w14:paraId="297ED54E"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РОССИЙСКАЯ ФЕДЕРАЦИЯ</w:t>
                              </w:r>
                            </w:p>
                            <w:p w14:paraId="01C9D59A"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ИРКУТСКАЯ ОБЛАСТЬ</w:t>
                              </w:r>
                            </w:p>
                            <w:p w14:paraId="37141444"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КАЧУГСКИЙ МУНИИЦПАЛЬНЫЙ РАЙОН</w:t>
                              </w:r>
                            </w:p>
                            <w:p w14:paraId="185A4BB3"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БИРЮЛЬСКОЕ МУНИЦИПАЛЬНОЕ ОБРАЗОВАНИЕ</w:t>
                              </w:r>
                            </w:p>
                            <w:p w14:paraId="5B16D815"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АДМИНИСТРАЦИЯ БИРЮЛЬСКОГО СЕЛЬСКОГО ПОСЕЛЕНИЯ</w:t>
                              </w:r>
                            </w:p>
                            <w:p w14:paraId="166C9777"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ГЛАВА АДМИНИСТРАЦИИ</w:t>
                              </w:r>
                            </w:p>
                            <w:p w14:paraId="5EFB710B"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6F2C9167"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1BD3178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ПОСТАНОВЛЕНИЕ- № 30</w:t>
                              </w:r>
                            </w:p>
                            <w:p w14:paraId="0C3A5A4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35A7280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68B71EC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31.07.2015 г.                                                                                                 с. Бирюлька</w:t>
                              </w:r>
                            </w:p>
                            <w:p w14:paraId="5425C09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475B49EF"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Об утверждении порядка организации сбора и вывоза</w:t>
                              </w:r>
                            </w:p>
                            <w:p w14:paraId="14303C2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бытовых отходов и мусора на территории Бирюльского</w:t>
                              </w:r>
                            </w:p>
                            <w:p w14:paraId="198168D6"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сельского поселения.</w:t>
                              </w:r>
                            </w:p>
                            <w:p w14:paraId="149F8F18"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48414BC8"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Федеральным законом от 30.03.1999 г.  № 52-ФЗ «О санитарно-эпидемиологическом благополучии населения», в целях предотвращения вредного воздействия отходов производства и потребления на здоровье жителей поселения и окружающую природную среду, обеспечения надлежащего контроля за образованием, сбором, вывозом отходов производства и потребления, исключения практики несанкционированного размещения отходов, Администрация Бирюльского сельского поселения</w:t>
                              </w:r>
                            </w:p>
                            <w:p w14:paraId="0C051D1D"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3B3A92C3"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ПОСТАНОВЛЯЕТ:</w:t>
                              </w:r>
                            </w:p>
                            <w:p w14:paraId="511D29A4"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66D35A8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0" w:name="sub_1"/>
                              <w:r w:rsidRPr="006F3D09">
                                <w:rPr>
                                  <w:rFonts w:ascii="Verdana" w:eastAsia="Times New Roman" w:hAnsi="Verdana" w:cs="Times New Roman"/>
                                  <w:sz w:val="16"/>
                                  <w:szCs w:val="16"/>
                                  <w:lang w:eastAsia="ru-RU"/>
                                </w:rPr>
                                <w:t>          1. Утвердить Порядок организации сбора и вывоза бытовых отходов и мусора на территории Бирюльского сельского поселения (Приложение).</w:t>
                              </w:r>
                              <w:bookmarkStart w:id="1" w:name="sub_3"/>
                              <w:bookmarkEnd w:id="0"/>
                              <w:bookmarkEnd w:id="1"/>
                            </w:p>
                            <w:p w14:paraId="55441693"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2. Опубликовать настоящее постановление в печатном органе «Вести Бирюльки» и на официальном сайте в телекоммуникационной  сети «Интернет».</w:t>
                              </w:r>
                            </w:p>
                            <w:p w14:paraId="3022EE14"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3. Постановление вступает в силу после его официального опубликования.</w:t>
                              </w:r>
                            </w:p>
                            <w:p w14:paraId="4714459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4. Контроль за исполнением данного постановления оставляю за собой.</w:t>
                              </w:r>
                            </w:p>
                            <w:p w14:paraId="6FBE80E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lastRenderedPageBreak/>
                                <w:t> </w:t>
                              </w:r>
                            </w:p>
                            <w:p w14:paraId="7A640FF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6BC51586"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02D7A8B3"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Глава администрации</w:t>
                              </w:r>
                            </w:p>
                            <w:p w14:paraId="266F879D"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Бирюльского сельского поселения                                        Будревич А.Ю.                                                                                    </w:t>
                              </w:r>
                            </w:p>
                            <w:p w14:paraId="1FB24870"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1591B639"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120871C4"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6901237F"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6BBBC149" w14:textId="77777777" w:rsidR="006F3D09" w:rsidRPr="006F3D09" w:rsidRDefault="006F3D09" w:rsidP="006F3D09">
                              <w:pPr>
                                <w:spacing w:before="100" w:beforeAutospacing="1" w:after="100" w:afterAutospacing="1" w:line="240" w:lineRule="auto"/>
                                <w:jc w:val="right"/>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Приложение</w:t>
                              </w:r>
                            </w:p>
                            <w:p w14:paraId="1CF2FAEB" w14:textId="77777777" w:rsidR="006F3D09" w:rsidRPr="006F3D09" w:rsidRDefault="006F3D09" w:rsidP="006F3D09">
                              <w:pPr>
                                <w:spacing w:before="100" w:beforeAutospacing="1" w:after="100" w:afterAutospacing="1" w:line="240" w:lineRule="auto"/>
                                <w:jc w:val="right"/>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к постановлению</w:t>
                              </w:r>
                            </w:p>
                            <w:p w14:paraId="3090C457" w14:textId="77777777" w:rsidR="006F3D09" w:rsidRPr="006F3D09" w:rsidRDefault="006F3D09" w:rsidP="006F3D09">
                              <w:pPr>
                                <w:spacing w:before="100" w:beforeAutospacing="1" w:after="100" w:afterAutospacing="1" w:line="240" w:lineRule="auto"/>
                                <w:jc w:val="right"/>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главы администрации</w:t>
                              </w:r>
                            </w:p>
                            <w:p w14:paraId="3CC91592"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Бирюльского сельского</w:t>
                              </w:r>
                            </w:p>
                            <w:p w14:paraId="094D6553"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поселения</w:t>
                              </w:r>
                            </w:p>
                            <w:p w14:paraId="7934C81D"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от  </w:t>
                              </w:r>
                              <w:r w:rsidRPr="006F3D09">
                                <w:rPr>
                                  <w:rFonts w:ascii="Verdana" w:eastAsia="Times New Roman" w:hAnsi="Verdana" w:cs="Times New Roman"/>
                                  <w:sz w:val="16"/>
                                  <w:szCs w:val="16"/>
                                  <w:u w:val="single"/>
                                  <w:lang w:eastAsia="ru-RU"/>
                                </w:rPr>
                                <w:t>  31 . 07.2015г.  № 30  </w:t>
                              </w:r>
                            </w:p>
                            <w:p w14:paraId="78EDEBC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5A7A489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2040B8D5"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bookmarkStart w:id="2" w:name="sub_1000"/>
                              <w:r w:rsidRPr="006F3D09">
                                <w:rPr>
                                  <w:rFonts w:ascii="Verdana" w:eastAsia="Times New Roman" w:hAnsi="Verdana" w:cs="Times New Roman"/>
                                  <w:b/>
                                  <w:bCs/>
                                  <w:sz w:val="16"/>
                                  <w:szCs w:val="16"/>
                                  <w:lang w:eastAsia="ru-RU"/>
                                </w:rPr>
                                <w:t>Порядок                                                                                                                                   организации сбора и вывоза бытовых отходов и мусора                                                            на территории Бирюльского сельского поселения</w:t>
                              </w:r>
                              <w:bookmarkEnd w:id="2"/>
                            </w:p>
                            <w:p w14:paraId="6DFF784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7CB61EC5"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bookmarkStart w:id="3" w:name="sub_1001"/>
                              <w:r w:rsidRPr="006F3D09">
                                <w:rPr>
                                  <w:rFonts w:ascii="Verdana" w:eastAsia="Times New Roman" w:hAnsi="Verdana" w:cs="Times New Roman"/>
                                  <w:b/>
                                  <w:bCs/>
                                  <w:sz w:val="16"/>
                                  <w:szCs w:val="16"/>
                                  <w:lang w:eastAsia="ru-RU"/>
                                </w:rPr>
                                <w:t>1. Общие положения</w:t>
                              </w:r>
                              <w:bookmarkEnd w:id="3"/>
                            </w:p>
                            <w:p w14:paraId="71C769D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4" w:name="sub_11"/>
                              <w:r w:rsidRPr="006F3D09">
                                <w:rPr>
                                  <w:rFonts w:ascii="Verdana" w:eastAsia="Times New Roman" w:hAnsi="Verdana" w:cs="Times New Roman"/>
                                  <w:sz w:val="16"/>
                                  <w:szCs w:val="16"/>
                                  <w:lang w:eastAsia="ru-RU"/>
                                </w:rPr>
                                <w:t>1.1. Порядок организации сбора и вывоза бытовых отходов и мусора на территории Бирюльского сельского поселения определяет общую систему обращения с отходами, управление в области обращения с отходами, перечень необходимых требований и порядок осуществления контроля.</w:t>
                              </w:r>
                              <w:bookmarkEnd w:id="4"/>
                            </w:p>
                            <w:p w14:paraId="0A3379A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5" w:name="sub_12"/>
                              <w:r w:rsidRPr="006F3D09">
                                <w:rPr>
                                  <w:rFonts w:ascii="Verdana" w:eastAsia="Times New Roman" w:hAnsi="Verdana" w:cs="Times New Roman"/>
                                  <w:sz w:val="16"/>
                                  <w:szCs w:val="16"/>
                                  <w:lang w:eastAsia="ru-RU"/>
                                </w:rPr>
                                <w:t>1.2. Порядок является обязательным для исполнения гражданами, проживающими на территории Бирюльского сельского поселения, индивидуальными предпринимателями и юридическими лицами, осуществляющими свою деятельность на территории сельского поселения.</w:t>
                              </w:r>
                              <w:bookmarkEnd w:id="5"/>
                            </w:p>
                            <w:p w14:paraId="73CFBA56"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bookmarkStart w:id="6" w:name="sub_1002"/>
                              <w:r w:rsidRPr="006F3D09">
                                <w:rPr>
                                  <w:rFonts w:ascii="Verdana" w:eastAsia="Times New Roman" w:hAnsi="Verdana" w:cs="Times New Roman"/>
                                  <w:b/>
                                  <w:bCs/>
                                  <w:sz w:val="16"/>
                                  <w:szCs w:val="16"/>
                                  <w:lang w:eastAsia="ru-RU"/>
                                </w:rPr>
                                <w:t>2. Система обращения с отходами</w:t>
                              </w:r>
                              <w:bookmarkEnd w:id="6"/>
                            </w:p>
                            <w:p w14:paraId="032C62F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7" w:name="sub_21"/>
                              <w:r w:rsidRPr="006F3D09">
                                <w:rPr>
                                  <w:rFonts w:ascii="Verdana" w:eastAsia="Times New Roman" w:hAnsi="Verdana" w:cs="Times New Roman"/>
                                  <w:sz w:val="16"/>
                                  <w:szCs w:val="16"/>
                                  <w:lang w:eastAsia="ru-RU"/>
                                </w:rPr>
                                <w:t>2.1. Система обращения с отходами включает в себя отношения по управлению в области обращения с отходами на территории Бирюльского сельского поселения, обеспечение контроля в области обращения с отходами.</w:t>
                              </w:r>
                              <w:bookmarkEnd w:id="7"/>
                            </w:p>
                            <w:p w14:paraId="58DC680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8" w:name="sub_22"/>
                              <w:r w:rsidRPr="006F3D09">
                                <w:rPr>
                                  <w:rFonts w:ascii="Verdana" w:eastAsia="Times New Roman" w:hAnsi="Verdana" w:cs="Times New Roman"/>
                                  <w:sz w:val="16"/>
                                  <w:szCs w:val="16"/>
                                  <w:lang w:eastAsia="ru-RU"/>
                                </w:rPr>
                                <w:t>2.2. Функционирование системы обращения с отходами на территории Бирюльского сельского поселения осуществляется с учетом следующих требований.</w:t>
                              </w:r>
                              <w:bookmarkEnd w:id="8"/>
                            </w:p>
                            <w:p w14:paraId="1A8FC26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lastRenderedPageBreak/>
                                <w:t>2.2.1. Обеспечение конституционных прав жителей поселения на благоприятную среду обитания и охрану здоровья человека.</w:t>
                              </w:r>
                            </w:p>
                            <w:p w14:paraId="18214BC0"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2.2.2. Исполнение юридическими лицами и индивидуальными предпринимателями, в процессе деятельности которых образуются отходы (далее природопользователи), следующих положений в законодательстве в области обращения с отходами:</w:t>
                              </w:r>
                            </w:p>
                            <w:p w14:paraId="5063BAEC"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разработка проектов нормативов образования отходов и лимитов на их размещение;</w:t>
                              </w:r>
                            </w:p>
                            <w:p w14:paraId="1D06D61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обеспечение сбора, вывоза путем организации мест сбора и временного хранения отходов и заключение договоров на вывоз;</w:t>
                              </w:r>
                            </w:p>
                            <w:p w14:paraId="2A4FE87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ведение учета в области обращения с отходами;</w:t>
                              </w:r>
                            </w:p>
                            <w:p w14:paraId="56966C08"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соблюдение экологических, санитарных и иных требований в области окружающей природной среды и здоровья человека.</w:t>
                              </w:r>
                            </w:p>
                            <w:p w14:paraId="63BB555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2.2.3. Внедрение новых технологий, направленных на сокращение общего объема отходов, вывозимых на полигон, путем введения раздельного сбора отходов по их видам (пищевые отходы, текстиль, бумага и др.).</w:t>
                              </w:r>
                            </w:p>
                            <w:p w14:paraId="24C5835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484C2B78"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bookmarkStart w:id="9" w:name="sub_1003"/>
                              <w:r w:rsidRPr="006F3D09">
                                <w:rPr>
                                  <w:rFonts w:ascii="Verdana" w:eastAsia="Times New Roman" w:hAnsi="Verdana" w:cs="Times New Roman"/>
                                  <w:b/>
                                  <w:bCs/>
                                  <w:sz w:val="16"/>
                                  <w:szCs w:val="16"/>
                                  <w:lang w:eastAsia="ru-RU"/>
                                </w:rPr>
                                <w:t>3. Управление в области обращения с отходами</w:t>
                              </w:r>
                              <w:bookmarkEnd w:id="9"/>
                            </w:p>
                            <w:p w14:paraId="2D2C8166"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10" w:name="sub_31"/>
                              <w:r w:rsidRPr="006F3D09">
                                <w:rPr>
                                  <w:rFonts w:ascii="Verdana" w:eastAsia="Times New Roman" w:hAnsi="Verdana" w:cs="Times New Roman"/>
                                  <w:sz w:val="16"/>
                                  <w:szCs w:val="16"/>
                                  <w:lang w:eastAsia="ru-RU"/>
                                </w:rPr>
                                <w:t>3.1. Отношения по управлению в области обращения с отходами представляет собой взаимодействие субъектов, участвующих в санитарной очистке поселения, по обеспечению выполнения требований действующего законодательства и правовых актов администрации Бирюльского сельского поселения.</w:t>
                              </w:r>
                              <w:bookmarkEnd w:id="10"/>
                            </w:p>
                            <w:p w14:paraId="1F6CE1A0"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11" w:name="sub_33"/>
                              <w:r w:rsidRPr="006F3D09">
                                <w:rPr>
                                  <w:rFonts w:ascii="Verdana" w:eastAsia="Times New Roman" w:hAnsi="Verdana" w:cs="Times New Roman"/>
                                  <w:sz w:val="16"/>
                                  <w:szCs w:val="16"/>
                                  <w:lang w:eastAsia="ru-RU"/>
                                </w:rPr>
                                <w:t>3.2. Функционирование системы обращения с отходами, определение объемов накопления отходов на территории Бирюльского сельского поселения основывается на нормировании. </w:t>
                              </w:r>
                              <w:bookmarkEnd w:id="11"/>
                            </w:p>
                            <w:p w14:paraId="2F187A1D"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12" w:name="sub_34"/>
                              <w:r w:rsidRPr="006F3D09">
                                <w:rPr>
                                  <w:rFonts w:ascii="Verdana" w:eastAsia="Times New Roman" w:hAnsi="Verdana" w:cs="Times New Roman"/>
                                  <w:sz w:val="16"/>
                                  <w:szCs w:val="16"/>
                                  <w:lang w:eastAsia="ru-RU"/>
                                </w:rPr>
                                <w:t>3.3. Учету в соответствии с настоящим Порядком подлежат все объекты на территории Бирюльского сельского поселения: организации, предприятия, индивидуальные жилые дома и другие объекты.</w:t>
                              </w:r>
                              <w:bookmarkEnd w:id="12"/>
                            </w:p>
                            <w:p w14:paraId="59116CD8"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0C899129"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bookmarkStart w:id="13" w:name="sub_1004"/>
                              <w:r w:rsidRPr="006F3D09">
                                <w:rPr>
                                  <w:rFonts w:ascii="Verdana" w:eastAsia="Times New Roman" w:hAnsi="Verdana" w:cs="Times New Roman"/>
                                  <w:b/>
                                  <w:bCs/>
                                  <w:sz w:val="16"/>
                                  <w:szCs w:val="16"/>
                                  <w:lang w:eastAsia="ru-RU"/>
                                </w:rPr>
                                <w:t>4. Организация обращения с отходами на территории Бирюльского сельского поселения</w:t>
                              </w:r>
                              <w:bookmarkEnd w:id="13"/>
                            </w:p>
                            <w:p w14:paraId="14927A9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14" w:name="sub_41"/>
                              <w:r w:rsidRPr="006F3D09">
                                <w:rPr>
                                  <w:rFonts w:ascii="Verdana" w:eastAsia="Times New Roman" w:hAnsi="Verdana" w:cs="Times New Roman"/>
                                  <w:sz w:val="16"/>
                                  <w:szCs w:val="16"/>
                                  <w:lang w:eastAsia="ru-RU"/>
                                </w:rPr>
                                <w:t>4.1. Организация обращения с отходами на территории Бирюльского сельского поселения представляет собой комплекс мероприятий по рациональному сбору и вывозу отходов.</w:t>
                              </w:r>
                              <w:bookmarkEnd w:id="14"/>
                            </w:p>
                            <w:p w14:paraId="527571C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15" w:name="sub_42"/>
                              <w:r w:rsidRPr="006F3D09">
                                <w:rPr>
                                  <w:rFonts w:ascii="Verdana" w:eastAsia="Times New Roman" w:hAnsi="Verdana" w:cs="Times New Roman"/>
                                  <w:sz w:val="16"/>
                                  <w:szCs w:val="16"/>
                                  <w:lang w:eastAsia="ru-RU"/>
                                </w:rPr>
                                <w:t>4.2. Сбор отходов.</w:t>
                              </w:r>
                              <w:bookmarkEnd w:id="15"/>
                            </w:p>
                            <w:p w14:paraId="7E9BD734"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4.2.1. Организация сбора отходов – деятельность природопользователей и граждан по удалению отходов из мест их образования и накоплению в местах, предназначенных для сбора отходов.</w:t>
                              </w:r>
                            </w:p>
                            <w:p w14:paraId="3B9BF14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4.2.2. Места, предназначенные для сбора отходов:</w:t>
                              </w:r>
                            </w:p>
                            <w:p w14:paraId="6883451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сбор отходов производится:</w:t>
                              </w:r>
                            </w:p>
                            <w:p w14:paraId="0EFF8F6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в урны;</w:t>
                              </w:r>
                            </w:p>
                            <w:p w14:paraId="7D2E284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в контейнеры для твердых бытовых отходов;</w:t>
                              </w:r>
                            </w:p>
                            <w:p w14:paraId="6ECC2A4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в контейнеры для пищевых отходов;</w:t>
                              </w:r>
                            </w:p>
                            <w:p w14:paraId="297E8A49"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в оборудованные выгребы для жидких отходов в неканализованных зданиях;</w:t>
                              </w:r>
                            </w:p>
                            <w:p w14:paraId="768BD7AD"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4.2.3. Требования к контейнерам для сбора бытовых отходов.</w:t>
                              </w:r>
                            </w:p>
                            <w:p w14:paraId="6DDDFAC9"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lastRenderedPageBreak/>
                                <w:t>4.2.3.1. Сбор бытовых отходов производится в специально оборудованные контейнеры.</w:t>
                              </w:r>
                            </w:p>
                            <w:p w14:paraId="77EAE36F"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4.2.3.2. На контейнеры наносится информация способом, обеспечивающим его механическую стойкость, о:</w:t>
                              </w:r>
                            </w:p>
                            <w:p w14:paraId="0924014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виде отходов;</w:t>
                              </w:r>
                            </w:p>
                            <w:p w14:paraId="4550CBB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инвентарном номере контейнера.</w:t>
                              </w:r>
                            </w:p>
                            <w:p w14:paraId="47A31E2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На контейнерной площадке размещается информация:</w:t>
                              </w:r>
                            </w:p>
                            <w:p w14:paraId="57C91B6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наименований номере контейнерной площадки;</w:t>
                              </w:r>
                            </w:p>
                            <w:p w14:paraId="592E338F"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владельце контейнерной площадки;</w:t>
                              </w:r>
                            </w:p>
                            <w:p w14:paraId="5C7CE4A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графике вывоза отходов;</w:t>
                              </w:r>
                            </w:p>
                            <w:p w14:paraId="3E5D474B"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наименование организаций, осуществляющих вывоз отходов;</w:t>
                              </w:r>
                            </w:p>
                            <w:p w14:paraId="1B84D38D"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телефонах организаций, осуществляющих контроль за вывозом отходов и содержанием контейнерной площадки.</w:t>
                              </w:r>
                            </w:p>
                            <w:p w14:paraId="51B490C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4.2.3.3. При размещении контейнеров (контейнерных площадок) для сбора твердых бытовых отходов должны соблюдаться требования санитарных норм и правил. Место размещения контейнеров должно обеспечивать свободный подъезд и маневрирование мусоровоза, а также иметь водонепроницаемое (твердое) покрытие.</w:t>
                              </w:r>
                            </w:p>
                            <w:p w14:paraId="17220F5D"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Место расположения контейнеров должно исключать возможность их самопроизвольного скатывания.</w:t>
                              </w:r>
                            </w:p>
                            <w:p w14:paraId="10B40EB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4.2.3.4. Контейнерные площадки для сбора отходов в жилищном фонде размещаются организациями, управляющими жилищным фондом.</w:t>
                              </w:r>
                            </w:p>
                            <w:p w14:paraId="66A4871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Контейнерные площадки для сбора твердых бытовых отходов, образующихся в результате хозяйственной деятельности природопользователей, размещаются указанными субъектами. Контейнерная площадка может размещаться для природопользователей также специализированными организациями по вывозу отходов.</w:t>
                              </w:r>
                            </w:p>
                            <w:p w14:paraId="50DEB786"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Владелец контейнерной площадки несет ответственность за организацию уборки контейнерной площадки. Владелец контейнеров отвечает за их санитарное и техническое состояние.</w:t>
                              </w:r>
                            </w:p>
                            <w:p w14:paraId="0B335E6F"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Уборка контейнерной площадки осуществляется в течение всего дня, в том числе при каждом вывозе сразу после погрузки отходов в мусоровоз.</w:t>
                              </w:r>
                            </w:p>
                            <w:p w14:paraId="4CBA782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Природопользователи размещают контейнеры для сбора твердых бытовых отходов, если накопление отходов превышает 0,35 м3 в сутки. Накопление отходов рассчитывается в соответствии с утвержденными в установленном порядке нормами накопления бытовых отходов.</w:t>
                              </w:r>
                            </w:p>
                            <w:p w14:paraId="289F5F7C"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В случае если накопление отходов менее 0,35 м3 в сутки допускается использование на договорной основе контейнеров иных природопользователей или специализированных организаций по вывозу отходов.</w:t>
                              </w:r>
                            </w:p>
                            <w:p w14:paraId="051ED53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При размещении кафе летнего типа обязательно предусматривается контейнер емкостью до 1,2 м3 для сбора твердых бытовых отходов, вне зависимости от объема накопления бытовых отходов. При размещении других типов объектов нестационарной торговой сети (уличной торговли) предусматривается контейнер (урна) емкостью до 0,2 м3. Типы контейнеров (урн) согласовываются с Администрацией Бирюльского сельского поселения.</w:t>
                              </w:r>
                            </w:p>
                            <w:p w14:paraId="0AE574AC"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4.2.4. Порядок размещения контейнерных площадок:</w:t>
                              </w:r>
                            </w:p>
                            <w:p w14:paraId="1FB9A2FC"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xml:space="preserve">4.2.4.1. Места размещения контейнерных площадок и иных мест временного хранения отходов, специальных площадок для крупногабаритных отходов, выгребов определяются Администрацией </w:t>
                              </w:r>
                              <w:r w:rsidRPr="006F3D09">
                                <w:rPr>
                                  <w:rFonts w:ascii="Verdana" w:eastAsia="Times New Roman" w:hAnsi="Verdana" w:cs="Times New Roman"/>
                                  <w:sz w:val="16"/>
                                  <w:szCs w:val="16"/>
                                  <w:lang w:eastAsia="ru-RU"/>
                                </w:rPr>
                                <w:lastRenderedPageBreak/>
                                <w:t>Бирюльского сельского поселения, которые обеспечивают рациональное размещение мест хранения отходов.</w:t>
                              </w:r>
                            </w:p>
                            <w:p w14:paraId="2FAE4F60"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4.2.4.2. Для размещения контейнеров для сбора отходов природопользователи обращаются в Администрацию Бирюльского сельского поселения с заявкой, в которой указывается предполагаемое местонахождение контейнерной площадки, количество контейнеров для сбора отходов.</w:t>
                              </w:r>
                            </w:p>
                            <w:p w14:paraId="4D27E7B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В случае если предполагается использование мест хранения отходов сторонних лиц, дополнительно прикладываются документы по образуемым отходам указанных лиц.</w:t>
                              </w:r>
                            </w:p>
                            <w:p w14:paraId="0EF07EF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4.2.4.3. При увеличении количества природопользователей, объемов образования отходов может увеличиваться периодичность вывоза отходов и (или) количество контейнеров на существующих контейнерных площадках, но не более допустимого в соответствии с действующими санитарными нормами и правилами. Администрация Бирюльского сельского поселения своевременно организуют расширение контейнерных площадок силами специализированной организации по вывозу отходов или организации, управляющей жилищным фондом.</w:t>
                              </w:r>
                            </w:p>
                            <w:p w14:paraId="3B449C4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4.2.5. Требования к конструкции и к размещению других мест сбора отходов.</w:t>
                              </w:r>
                            </w:p>
                            <w:p w14:paraId="522B5C7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4.2.5.1. Урны</w:t>
                              </w:r>
                            </w:p>
                            <w:p w14:paraId="64879F9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Для предотвращения засорения улиц, площадей, скверов и других общественных мест отходами устанавливаются урны емкостью не менее 30 литров.</w:t>
                              </w:r>
                            </w:p>
                            <w:p w14:paraId="42034E6F"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Установка урн осуществляется природопользователями на территориях, за уборку которых они ответственны. </w:t>
                              </w:r>
                            </w:p>
                            <w:p w14:paraId="13E4D098"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На всех площадях и улицах, парках и скверах, зеленых зонах, остановках транспорта, у подъездов жилых домов и других местах должны быть выставлены урны. У входов в административные и общественные здания, помещения, объекты торговли и сферы услуг, на остановках транспорта размещается не менее 1 урны.</w:t>
                              </w:r>
                            </w:p>
                            <w:p w14:paraId="4C2309A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Места размещения урн на территории поселения определяются Администрацией Бирюльского сельского поселения в зависимости от интенсивности использования территорий.</w:t>
                              </w:r>
                            </w:p>
                            <w:p w14:paraId="7735E22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4.2.5.2. Специальные площадки для крупногабаритных отходов.</w:t>
                              </w:r>
                            </w:p>
                            <w:p w14:paraId="69319229"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Площадки для сбора и временного хранения крупногабаритных отходов должны иметь твердое покрытие, ограждение, препятствующее развалу отходов, свободный подъезд к площадке для погрузки. Рекомендуется совместное расположение площадок для крупногабаритных отходов и контейнерных площадок для сбора твердых бытовых отходов.</w:t>
                              </w:r>
                            </w:p>
                            <w:p w14:paraId="2DC11E50"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4.2.5.3. Контейнеры для пищевых отходов.</w:t>
                              </w:r>
                            </w:p>
                            <w:p w14:paraId="64B4C0B9"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Контейнеры для сбора пищевых отходов должны иметь крышку, иметь окраску, защищающую материал, из которого изготовлен контейнер от агрессивного воздействия, как самих отходов так и от химических растворов при проведении регламентных работ по дезинфекции контейнеров. Расчет потребности в контейнерах для пищевых отходов должен предусматривать их наполнение не более 2/3 объема контейнера в период наибольшего образования пищевых отходов.</w:t>
                              </w:r>
                            </w:p>
                            <w:p w14:paraId="05525500"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На контейнере должна быть сделана маркировка "Пищевые отходы".</w:t>
                              </w:r>
                            </w:p>
                            <w:p w14:paraId="429381AB"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4.2.5.4. Выгребы для жидких отходов в неканализованном жилищном фонде.</w:t>
                              </w:r>
                            </w:p>
                            <w:p w14:paraId="2FE25E74"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Для сбора жидких отходов в неканализованных домовладениях устраиваются дворовые помойницы.</w:t>
                              </w:r>
                            </w:p>
                            <w:p w14:paraId="1A4E601C"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Дворовые помойницы должны иметь водонепроницаемый выгреб и надземную часть с крышкой и решеткой для отделения твердых фракций. При наличии дворовых уборных выгреб может быть общим.</w:t>
                              </w:r>
                            </w:p>
                            <w:p w14:paraId="4BC9CF1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Временное хранение (не более суток) пищевых отходов на объектах сферы услуг должно осуществляться только в охлаждаемых местах.</w:t>
                              </w:r>
                            </w:p>
                            <w:p w14:paraId="181A72AF"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lastRenderedPageBreak/>
                                <w:t>4.2.6. Особенности сбора отходов на отдельных территориях:</w:t>
                              </w:r>
                            </w:p>
                            <w:p w14:paraId="49AE686F"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4.2.6.1. Рынки (ярмарки):</w:t>
                              </w:r>
                            </w:p>
                            <w:p w14:paraId="42E94164"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Организация сбора отходов на территории рынков должна обеспечивать раздельный сбор отходов.</w:t>
                              </w:r>
                            </w:p>
                            <w:p w14:paraId="097E75B8"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Сбор отходов осуществляется в отдельные контейнеры для утильных фракций (макулатура и др.) и не сортируемых отходов.</w:t>
                              </w:r>
                            </w:p>
                            <w:p w14:paraId="5376C5E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4.2.6.2. Огороднические и некоммерческие объединения граждан, гаражно-строительные кооперативы.</w:t>
                              </w:r>
                            </w:p>
                            <w:p w14:paraId="0E92C8EC"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Сбор отходов в огороднических и некоммерческих объединениях граждан, в гаражно-строительных кооперативах осуществляется на оборудованные контейнерные площадки.</w:t>
                              </w:r>
                            </w:p>
                            <w:p w14:paraId="3032BA56"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Отработанные горюче-смазочные материалы, автошины, аккумуляторы, иные опасные отходы, а также металлолом, собираются на территории гаражно-строительных кооперативов в специально отведенных и оборудованных местах для обязательной последующей утилизации в соответствии с действующим законодательством.</w:t>
                              </w:r>
                            </w:p>
                            <w:p w14:paraId="25233C5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4.2.6.3. Объекты строительства.</w:t>
                              </w:r>
                            </w:p>
                            <w:p w14:paraId="53CF0AA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Сбор строительных отходов при осуществлении строительства, реконструкции, ремонта, восстановлении, сноса объектов недвижимости производится в соответствии с проектной документацией. Из образующихся отходов выделяются утильные фракции.</w:t>
                              </w:r>
                            </w:p>
                            <w:p w14:paraId="48D7BCB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w:t>
                              </w:r>
                            </w:p>
                            <w:p w14:paraId="176EDC5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4.2.6.4. Промышленные предприятия при осуществлении деятельности в области обращения с отходами:</w:t>
                              </w:r>
                            </w:p>
                            <w:p w14:paraId="1306FF99"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осуществляют инвентаризацию отходов и объектов их размещения, разработку проектов нормативов образования отходов и лимитов на их размещение;</w:t>
                              </w:r>
                            </w:p>
                            <w:p w14:paraId="0E8840D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обеспечивают раздельный сбор отходов;</w:t>
                              </w:r>
                            </w:p>
                            <w:p w14:paraId="1C2C2AAF"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предоставляют в установленном порядке необходимую информацию по обращению с отходами.</w:t>
                              </w:r>
                            </w:p>
                            <w:p w14:paraId="656E465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Сбор и временное хранение бытовых отходов на территории промышленных предприятий осуществляется в отдельные контейнеры для утильных фракций (макулатура, картон, пластик, стекло и т.д.) и несортируемых отходов.</w:t>
                              </w:r>
                            </w:p>
                            <w:p w14:paraId="528DCF2C"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4.2.6.5. Частный сектор.</w:t>
                              </w:r>
                            </w:p>
                            <w:p w14:paraId="2551BB14"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Сбор твердых бытовых отходов в районах индивидуальной жилой застройки осуществляется на специальные площадки в контейнеры. Места сбора отходов определяются Администрацией Бирюльского сельского поселения.</w:t>
                              </w:r>
                            </w:p>
                            <w:p w14:paraId="4B82BDE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16" w:name="sub_43"/>
                              <w:r w:rsidRPr="006F3D09">
                                <w:rPr>
                                  <w:rFonts w:ascii="Verdana" w:eastAsia="Times New Roman" w:hAnsi="Verdana" w:cs="Times New Roman"/>
                                  <w:sz w:val="16"/>
                                  <w:szCs w:val="16"/>
                                  <w:lang w:eastAsia="ru-RU"/>
                                </w:rPr>
                                <w:t>4.3. Вывоз отходов.</w:t>
                              </w:r>
                              <w:bookmarkEnd w:id="16"/>
                            </w:p>
                            <w:p w14:paraId="71BC971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4.3.1. Организация вывоза отходов.</w:t>
                              </w:r>
                            </w:p>
                            <w:p w14:paraId="6AFC57F1"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Организация вывоза отходов - деятельность специализированных организаций по перемещению отходов с мест их сбора к месту их утилизации на договорной основе.</w:t>
                              </w:r>
                            </w:p>
                            <w:p w14:paraId="6DC6A0A0"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xml:space="preserve">Все природопользователи должны обеспечить вывоз отходов, заключая договоры на вывоз и утилизацию отходов со специализированной организацией по вывозу отходов и организацией по извлечению вторичных материальных ресурсов из твердых бытовых отходов, их сортировке и брикетированию. Организации, управляющие жилищным фондом, выступая заказчиком услуги на вывоз и утилизацию отходов, образующихся в результате жизнедеятельности населения, заключают договоры на вывоз отходов в соответствии с действующим порядком. Владельцы (собственники, пользователи, арендаторы) </w:t>
                              </w:r>
                              <w:r w:rsidRPr="006F3D09">
                                <w:rPr>
                                  <w:rFonts w:ascii="Verdana" w:eastAsia="Times New Roman" w:hAnsi="Verdana" w:cs="Times New Roman"/>
                                  <w:sz w:val="16"/>
                                  <w:szCs w:val="16"/>
                                  <w:lang w:eastAsia="ru-RU"/>
                                </w:rPr>
                                <w:lastRenderedPageBreak/>
                                <w:t>нежилых помещений, находящихся в составе жилых домов, заключают прямые договоры на вывоз и утилизацию отходов со специализированной организацией по вывозу отходов и организацией по извлечению вторичных материальных ресурсов из твердых бытовых отходов, их сортировке и брикетированию.</w:t>
                              </w:r>
                            </w:p>
                            <w:p w14:paraId="780CFF80"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4.3.2. Периодичность вывоза отходов. Вывоз отходов осуществляется:</w:t>
                              </w:r>
                            </w:p>
                            <w:p w14:paraId="25B2C890"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твердых бытовых отходов - не реже 1 раза в трое суток (при температуре 5 С° и ниже) и ежедневно в теплое время (при температуре выше 5 С°);</w:t>
                              </w:r>
                            </w:p>
                            <w:p w14:paraId="56C507E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твердых бытовых отходов из жилищного фонда - 2 раза в сутки;</w:t>
                              </w:r>
                            </w:p>
                            <w:p w14:paraId="5FCD8069"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жидких бытовых отходов из выгребов - по мере накопления (не допускается наполнение выгреба выше поверхности земли), но не реже 1 раза в полгода.</w:t>
                              </w:r>
                            </w:p>
                            <w:p w14:paraId="69C42544"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4.3.3. Особенности вывоза отходов с отдельных территорий:</w:t>
                              </w:r>
                            </w:p>
                            <w:p w14:paraId="24D69BD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4.3.3.1. Рынки (ярмарки), торговые комплексы:</w:t>
                              </w:r>
                            </w:p>
                            <w:p w14:paraId="58253D6D"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Вывоз отходов, образующихся в результате деятельности природопользователей на рынках и в торговых комплексах, осуществляется по одному договору, заключаемому владельцем рынка (торгового комплекса) со специализированной организацией по вывозу отходов и специализированной организацией по извлечению вторичных материальных ресурсов из твердых бытовых отходов, их сортировке и брикетированию.</w:t>
                              </w:r>
                            </w:p>
                            <w:p w14:paraId="27B272E3"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4.3.3.2. Частный сектор:</w:t>
                              </w:r>
                            </w:p>
                            <w:p w14:paraId="03EE44B6"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Для организации вывоза отходов с территорий частного сектора Администрацией Бирюльского сельского поселения определяется специализированная организация по вывозу отходов, которая оказывает услугу по вывозу отходов с соответствующей территории.</w:t>
                              </w:r>
                            </w:p>
                            <w:p w14:paraId="66CEB03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Специализированная организация по вывозу отходов, осуществляет расчет и взимание платы за вывоз и утилизацию твердых бытовых отходов, с владельцев индивидуальных жилых домов. Плата не взимается в случае, если владелец индивидуального жилого дома документально подтверждает наличие договорных отношений по вывозу и утилизации отходов с иной специализированной организацией.</w:t>
                              </w:r>
                            </w:p>
                            <w:p w14:paraId="224B0D5E"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w:t>
                              </w:r>
                            </w:p>
                            <w:p w14:paraId="344C8B64" w14:textId="77777777" w:rsidR="006F3D09" w:rsidRPr="006F3D09" w:rsidRDefault="006F3D09" w:rsidP="006F3D09">
                              <w:pPr>
                                <w:spacing w:before="100" w:beforeAutospacing="1" w:after="100" w:afterAutospacing="1" w:line="240" w:lineRule="auto"/>
                                <w:jc w:val="center"/>
                                <w:rPr>
                                  <w:rFonts w:ascii="Verdana" w:eastAsia="Times New Roman" w:hAnsi="Verdana" w:cs="Times New Roman"/>
                                  <w:sz w:val="16"/>
                                  <w:szCs w:val="16"/>
                                  <w:lang w:eastAsia="ru-RU"/>
                                </w:rPr>
                              </w:pPr>
                              <w:bookmarkStart w:id="17" w:name="sub_1005"/>
                              <w:r w:rsidRPr="006F3D09">
                                <w:rPr>
                                  <w:rFonts w:ascii="Verdana" w:eastAsia="Times New Roman" w:hAnsi="Verdana" w:cs="Times New Roman"/>
                                  <w:b/>
                                  <w:bCs/>
                                  <w:sz w:val="16"/>
                                  <w:szCs w:val="16"/>
                                  <w:lang w:eastAsia="ru-RU"/>
                                </w:rPr>
                                <w:t>5. Организация контроля в области обращения с отходами</w:t>
                              </w:r>
                              <w:bookmarkEnd w:id="17"/>
                            </w:p>
                            <w:p w14:paraId="778C56A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18" w:name="sub_51"/>
                              <w:r w:rsidRPr="006F3D09">
                                <w:rPr>
                                  <w:rFonts w:ascii="Verdana" w:eastAsia="Times New Roman" w:hAnsi="Verdana" w:cs="Times New Roman"/>
                                  <w:sz w:val="16"/>
                                  <w:szCs w:val="16"/>
                                  <w:lang w:eastAsia="ru-RU"/>
                                </w:rPr>
                                <w:t>5.1. Организация контроля в области обращения с отходами представляет собой систему отношений между Администрацией Бирюльского сельского поселения, специализированными организациями и природопользователями в части обеспечения соблюдения правовых актов органов местного самоуправления, принятия мер организационного и административного характера.</w:t>
                              </w:r>
                              <w:bookmarkEnd w:id="18"/>
                            </w:p>
                            <w:p w14:paraId="5DE5A1B4"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19" w:name="sub_52"/>
                              <w:r w:rsidRPr="006F3D09">
                                <w:rPr>
                                  <w:rFonts w:ascii="Verdana" w:eastAsia="Times New Roman" w:hAnsi="Verdana" w:cs="Times New Roman"/>
                                  <w:sz w:val="16"/>
                                  <w:szCs w:val="16"/>
                                  <w:lang w:eastAsia="ru-RU"/>
                                </w:rPr>
                                <w:t>5.2. Контроль за санитарным состоянием территории поселения осуществляется структурными подразделениями Администрации Бирюльского сельского поселения, организациями по управлению жилищным фондом, природопользователями, жителями поселения.</w:t>
                              </w:r>
                              <w:bookmarkEnd w:id="19"/>
                            </w:p>
                            <w:p w14:paraId="4D797099"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Целью контроля является проверка фактического выполнения подрядными организациями, природопользователями и жителями поселения требований содержания и санитарного состояния территории поселения.</w:t>
                              </w:r>
                            </w:p>
                            <w:p w14:paraId="46E1813D"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Объектами контроля являются санитарное состояние дворовых территорий, площадей, улиц, объектов нестационарной торговой сети (уличной торговли), рынков (ярмарок), территорий, огороднических и некоммерческих объединений граждан, в гаражно-строительных кооперативах, территорий индивидуальной жилой застройки и иных  территорий.</w:t>
                              </w:r>
                            </w:p>
                            <w:p w14:paraId="5427CAF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20" w:name="sub_53"/>
                              <w:r w:rsidRPr="006F3D09">
                                <w:rPr>
                                  <w:rFonts w:ascii="Verdana" w:eastAsia="Times New Roman" w:hAnsi="Verdana" w:cs="Times New Roman"/>
                                  <w:sz w:val="16"/>
                                  <w:szCs w:val="16"/>
                                  <w:lang w:eastAsia="ru-RU"/>
                                </w:rPr>
                                <w:t>5.3. В сфере контроля:</w:t>
                              </w:r>
                              <w:bookmarkEnd w:id="20"/>
                            </w:p>
                            <w:p w14:paraId="15A23C5A"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5.3.1. Администрация Бирюльского сельского поселения:</w:t>
                              </w:r>
                            </w:p>
                            <w:p w14:paraId="0BF1FB47"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lastRenderedPageBreak/>
                                <w:t>- осуществляет проверку выполнения природопользователями требований правовых актов органов местного самоуправления в области обращения с отходами на территории Бирюльского сельского поселения, в том числе наличия заключенных договоров;</w:t>
                              </w:r>
                            </w:p>
                            <w:p w14:paraId="5D417735"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организует применение мер организационного, разъяснительного воздействия;</w:t>
                              </w:r>
                            </w:p>
                            <w:p w14:paraId="338710BC"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рассматривает необходимость реконструкции существующих, устройства новых контейнерных площадок, увеличения количества контейнеров при выдаче технических условий на строительство новых и реконструкцию, в том числе изменение функционального назначения, техническое переоборудование существующих объектов, благоустройство территории;</w:t>
                              </w:r>
                            </w:p>
                            <w:p w14:paraId="5F99C606"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 принимает иные меры, по соблюдению правил обращения с отходами на территории Бирюльского сельского поселения, предусмотренные действующим законодательством.   </w:t>
                              </w:r>
                            </w:p>
                            <w:p w14:paraId="294ECA32"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r w:rsidRPr="006F3D09">
                                <w:rPr>
                                  <w:rFonts w:ascii="Verdana" w:eastAsia="Times New Roman" w:hAnsi="Verdana" w:cs="Times New Roman"/>
                                  <w:sz w:val="16"/>
                                  <w:szCs w:val="16"/>
                                  <w:lang w:eastAsia="ru-RU"/>
                                </w:rPr>
                                <w:t>5.3.2. Жители поселения имеют право контролировать выполнение специализированными организациями по вывозу отходов, подрядными организациями по обслуживанию жилищного фонда услуг по вывозу отходов и уборке территории и в случае нарушений обращаться в организацию, управляющую жилищным фондом, для оформления акта об отсутствии или снижении качества предоставляемых услуг и снижении оплаты.</w:t>
                              </w:r>
                            </w:p>
                            <w:p w14:paraId="4EAF96DC" w14:textId="77777777" w:rsidR="006F3D09" w:rsidRPr="006F3D09" w:rsidRDefault="006F3D09" w:rsidP="006F3D09">
                              <w:pPr>
                                <w:spacing w:before="100" w:beforeAutospacing="1" w:after="100" w:afterAutospacing="1" w:line="240" w:lineRule="auto"/>
                                <w:jc w:val="both"/>
                                <w:rPr>
                                  <w:rFonts w:ascii="Verdana" w:eastAsia="Times New Roman" w:hAnsi="Verdana" w:cs="Times New Roman"/>
                                  <w:sz w:val="16"/>
                                  <w:szCs w:val="16"/>
                                  <w:lang w:eastAsia="ru-RU"/>
                                </w:rPr>
                              </w:pPr>
                              <w:bookmarkStart w:id="21" w:name="sub_54"/>
                              <w:r w:rsidRPr="006F3D09">
                                <w:rPr>
                                  <w:rFonts w:ascii="Verdana" w:eastAsia="Times New Roman" w:hAnsi="Verdana" w:cs="Times New Roman"/>
                                  <w:sz w:val="16"/>
                                  <w:szCs w:val="16"/>
                                  <w:lang w:eastAsia="ru-RU"/>
                                </w:rPr>
                                <w:t>5.4. Все граждане и организации, которым стало известно о нарушении требований правовых актов органов местного самоуправления в области обращения с отходами, сообщают об указанном нарушении в администрацию поселения, для принятия соответствующих мер.</w:t>
                              </w:r>
                              <w:bookmarkEnd w:id="21"/>
                            </w:p>
                          </w:tc>
                        </w:tr>
                      </w:tbl>
                      <w:p w14:paraId="1EDF55F1" w14:textId="77777777" w:rsidR="006F3D09" w:rsidRPr="006F3D09" w:rsidRDefault="006F3D09" w:rsidP="006F3D09">
                        <w:pPr>
                          <w:spacing w:after="0" w:line="240" w:lineRule="auto"/>
                          <w:rPr>
                            <w:rFonts w:ascii="Verdana" w:eastAsia="Times New Roman" w:hAnsi="Verdana" w:cs="Times New Roman"/>
                            <w:sz w:val="16"/>
                            <w:szCs w:val="16"/>
                            <w:lang w:eastAsia="ru-RU"/>
                          </w:rPr>
                        </w:pPr>
                      </w:p>
                    </w:tc>
                  </w:tr>
                </w:tbl>
                <w:p w14:paraId="45970075" w14:textId="77777777" w:rsidR="006F3D09" w:rsidRPr="006F3D09" w:rsidRDefault="006F3D09" w:rsidP="006F3D09">
                  <w:pPr>
                    <w:spacing w:after="0" w:line="240" w:lineRule="auto"/>
                    <w:rPr>
                      <w:rFonts w:ascii="Verdana" w:eastAsia="Times New Roman" w:hAnsi="Verdana" w:cs="Times New Roman"/>
                      <w:sz w:val="16"/>
                      <w:szCs w:val="16"/>
                      <w:lang w:eastAsia="ru-RU"/>
                    </w:rPr>
                  </w:pPr>
                </w:p>
              </w:tc>
            </w:tr>
          </w:tbl>
          <w:p w14:paraId="13A3B9A6" w14:textId="77777777" w:rsidR="006F3D09" w:rsidRPr="006F3D09" w:rsidRDefault="006F3D09" w:rsidP="006F3D09">
            <w:pPr>
              <w:spacing w:after="0" w:line="240" w:lineRule="auto"/>
              <w:jc w:val="center"/>
              <w:rPr>
                <w:rFonts w:ascii="Verdana" w:eastAsia="Times New Roman" w:hAnsi="Verdana" w:cs="Times New Roman"/>
                <w:sz w:val="16"/>
                <w:szCs w:val="16"/>
                <w:lang w:eastAsia="ru-RU"/>
              </w:rPr>
            </w:pPr>
          </w:p>
        </w:tc>
      </w:tr>
    </w:tbl>
    <w:p w14:paraId="5E122E49" w14:textId="77777777" w:rsidR="007B257F" w:rsidRDefault="007B257F">
      <w:bookmarkStart w:id="22" w:name="_GoBack"/>
      <w:bookmarkEnd w:id="22"/>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Trebuchet MS"/>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9A"/>
    <w:rsid w:val="006F3D09"/>
    <w:rsid w:val="007B257F"/>
    <w:rsid w:val="0085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748F5-85F5-472E-AEEE-C48B7F9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2882</Words>
  <Characters>16429</Characters>
  <Application>Microsoft Office Word</Application>
  <DocSecurity>0</DocSecurity>
  <Lines>136</Lines>
  <Paragraphs>38</Paragraphs>
  <ScaleCrop>false</ScaleCrop>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2019-08-07T16:40:00Z</dcterms:created>
  <dcterms:modified xsi:type="dcterms:W3CDTF">2019-08-07T16:40:00Z</dcterms:modified>
</cp:coreProperties>
</file>