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395" w:rsidRPr="00B75395" w:rsidRDefault="00D24F00" w:rsidP="00B75395">
      <w:pPr>
        <w:spacing w:after="0" w:line="240" w:lineRule="auto"/>
        <w:jc w:val="center"/>
        <w:rPr>
          <w:rFonts w:ascii="Arial" w:eastAsia="Calibri" w:hAnsi="Arial" w:cs="Arial"/>
          <w:b/>
          <w:bCs/>
          <w:sz w:val="32"/>
          <w:szCs w:val="32"/>
          <w:lang w:eastAsia="ru-RU"/>
        </w:rPr>
      </w:pPr>
      <w:r>
        <w:rPr>
          <w:rFonts w:ascii="Arial" w:eastAsia="Calibri" w:hAnsi="Arial" w:cs="Arial"/>
          <w:b/>
          <w:bCs/>
          <w:sz w:val="32"/>
          <w:szCs w:val="32"/>
          <w:lang w:eastAsia="ru-RU"/>
        </w:rPr>
        <w:t>30.09.2020 г.№36</w:t>
      </w:r>
      <w:r w:rsidR="00B75395" w:rsidRPr="00B75395">
        <w:rPr>
          <w:rFonts w:ascii="Arial" w:eastAsia="Calibri" w:hAnsi="Arial" w:cs="Arial"/>
          <w:b/>
          <w:bCs/>
          <w:sz w:val="32"/>
          <w:szCs w:val="32"/>
          <w:lang w:eastAsia="ru-RU"/>
        </w:rPr>
        <w:t xml:space="preserve"> </w:t>
      </w:r>
      <w:r w:rsidR="00B75395" w:rsidRPr="00B75395">
        <w:rPr>
          <w:rFonts w:ascii="Arial" w:eastAsia="Calibri" w:hAnsi="Arial" w:cs="Arial"/>
          <w:b/>
          <w:bCs/>
          <w:color w:val="FF0000"/>
          <w:sz w:val="32"/>
          <w:szCs w:val="32"/>
          <w:lang w:eastAsia="ru-RU"/>
        </w:rPr>
        <w:t xml:space="preserve"> </w:t>
      </w:r>
    </w:p>
    <w:p w:rsidR="00B75395" w:rsidRPr="00B75395" w:rsidRDefault="00B75395" w:rsidP="00B75395">
      <w:pPr>
        <w:spacing w:after="0" w:line="240" w:lineRule="auto"/>
        <w:jc w:val="center"/>
        <w:rPr>
          <w:rFonts w:ascii="Arial" w:eastAsia="Calibri" w:hAnsi="Arial" w:cs="Arial"/>
          <w:b/>
          <w:bCs/>
          <w:sz w:val="32"/>
          <w:szCs w:val="32"/>
          <w:lang w:eastAsia="ru-RU"/>
        </w:rPr>
      </w:pPr>
      <w:r w:rsidRPr="00B75395">
        <w:rPr>
          <w:rFonts w:ascii="Arial" w:eastAsia="Calibri" w:hAnsi="Arial" w:cs="Arial"/>
          <w:b/>
          <w:bCs/>
          <w:sz w:val="32"/>
          <w:szCs w:val="32"/>
          <w:lang w:eastAsia="ru-RU"/>
        </w:rPr>
        <w:t>РОССИЙСКАЯ ФЕДЕРАЦИЯ</w:t>
      </w:r>
    </w:p>
    <w:p w:rsidR="00B75395" w:rsidRPr="00B75395" w:rsidRDefault="00B75395" w:rsidP="00B75395">
      <w:pPr>
        <w:spacing w:after="0" w:line="240" w:lineRule="auto"/>
        <w:jc w:val="center"/>
        <w:rPr>
          <w:rFonts w:ascii="Arial" w:eastAsia="Calibri" w:hAnsi="Arial" w:cs="Arial"/>
          <w:b/>
          <w:bCs/>
          <w:sz w:val="32"/>
          <w:szCs w:val="32"/>
          <w:lang w:eastAsia="ru-RU"/>
        </w:rPr>
      </w:pPr>
      <w:r w:rsidRPr="00B75395">
        <w:rPr>
          <w:rFonts w:ascii="Arial" w:eastAsia="Calibri" w:hAnsi="Arial" w:cs="Arial"/>
          <w:b/>
          <w:bCs/>
          <w:sz w:val="32"/>
          <w:szCs w:val="32"/>
          <w:lang w:eastAsia="ru-RU"/>
        </w:rPr>
        <w:t>ИРКУТСКАЯ ОБЛАСТЬ</w:t>
      </w:r>
    </w:p>
    <w:p w:rsidR="00B75395" w:rsidRPr="00B75395" w:rsidRDefault="00B75395" w:rsidP="00B75395">
      <w:pPr>
        <w:spacing w:after="0" w:line="240" w:lineRule="auto"/>
        <w:jc w:val="center"/>
        <w:rPr>
          <w:rFonts w:ascii="Arial" w:eastAsia="Calibri" w:hAnsi="Arial" w:cs="Arial"/>
          <w:b/>
          <w:bCs/>
          <w:sz w:val="32"/>
          <w:szCs w:val="32"/>
          <w:lang w:eastAsia="ru-RU"/>
        </w:rPr>
      </w:pPr>
      <w:r w:rsidRPr="00B75395">
        <w:rPr>
          <w:rFonts w:ascii="Arial" w:eastAsia="Calibri" w:hAnsi="Arial" w:cs="Arial"/>
          <w:b/>
          <w:bCs/>
          <w:sz w:val="32"/>
          <w:szCs w:val="32"/>
          <w:lang w:eastAsia="ru-RU"/>
        </w:rPr>
        <w:t>КАЧУГСКИЙ РАЙОН</w:t>
      </w:r>
    </w:p>
    <w:p w:rsidR="00B75395" w:rsidRPr="00B75395" w:rsidRDefault="00B75395" w:rsidP="00B75395">
      <w:pPr>
        <w:spacing w:after="0" w:line="240" w:lineRule="auto"/>
        <w:jc w:val="center"/>
        <w:rPr>
          <w:rFonts w:ascii="Arial" w:eastAsia="Calibri" w:hAnsi="Arial" w:cs="Arial"/>
          <w:b/>
          <w:bCs/>
          <w:sz w:val="32"/>
          <w:szCs w:val="32"/>
          <w:lang w:eastAsia="ru-RU"/>
        </w:rPr>
      </w:pPr>
      <w:r w:rsidRPr="00B75395">
        <w:rPr>
          <w:rFonts w:ascii="Arial" w:eastAsia="Calibri" w:hAnsi="Arial" w:cs="Arial"/>
          <w:b/>
          <w:bCs/>
          <w:sz w:val="32"/>
          <w:szCs w:val="32"/>
          <w:lang w:eastAsia="ru-RU"/>
        </w:rPr>
        <w:t xml:space="preserve"> БИРЮЛЬСКОЕ МУНИЦИПАЛЬНОЕ ОБРАЗОВАНИЕ</w:t>
      </w:r>
    </w:p>
    <w:p w:rsidR="00B75395" w:rsidRPr="00B75395" w:rsidRDefault="00B75395" w:rsidP="00B75395">
      <w:pPr>
        <w:spacing w:after="0" w:line="240" w:lineRule="auto"/>
        <w:jc w:val="center"/>
        <w:rPr>
          <w:rFonts w:ascii="Arial" w:eastAsia="Calibri" w:hAnsi="Arial" w:cs="Arial"/>
          <w:b/>
          <w:bCs/>
          <w:sz w:val="32"/>
          <w:szCs w:val="32"/>
          <w:lang w:eastAsia="ru-RU"/>
        </w:rPr>
      </w:pPr>
      <w:r w:rsidRPr="00B75395">
        <w:rPr>
          <w:rFonts w:ascii="Arial" w:eastAsia="Calibri" w:hAnsi="Arial" w:cs="Arial"/>
          <w:b/>
          <w:bCs/>
          <w:sz w:val="32"/>
          <w:szCs w:val="32"/>
          <w:lang w:eastAsia="ru-RU"/>
        </w:rPr>
        <w:t>ДУМА БИРЮЛЬСКОГО СЕЛЬСКОГО ПОСЕЛЕНИЯ</w:t>
      </w:r>
    </w:p>
    <w:p w:rsidR="00B75395" w:rsidRPr="00B75395" w:rsidRDefault="00B75395" w:rsidP="00B75395">
      <w:pPr>
        <w:spacing w:after="0" w:line="240" w:lineRule="auto"/>
        <w:jc w:val="center"/>
        <w:rPr>
          <w:rFonts w:ascii="Arial" w:eastAsia="Calibri" w:hAnsi="Arial" w:cs="Arial"/>
          <w:b/>
          <w:bCs/>
          <w:sz w:val="32"/>
          <w:szCs w:val="32"/>
          <w:lang w:eastAsia="ru-RU"/>
        </w:rPr>
      </w:pPr>
      <w:r w:rsidRPr="00B75395">
        <w:rPr>
          <w:rFonts w:ascii="Arial" w:eastAsia="Calibri" w:hAnsi="Arial" w:cs="Arial"/>
          <w:b/>
          <w:bCs/>
          <w:sz w:val="32"/>
          <w:szCs w:val="32"/>
          <w:lang w:eastAsia="ru-RU"/>
        </w:rPr>
        <w:t>РЕШЕНИЕ</w:t>
      </w:r>
    </w:p>
    <w:p w:rsidR="008C713B" w:rsidRPr="00B75395" w:rsidRDefault="008C713B" w:rsidP="008C713B">
      <w:pPr>
        <w:spacing w:after="0" w:line="240" w:lineRule="auto"/>
        <w:jc w:val="center"/>
        <w:rPr>
          <w:rFonts w:ascii="Arial" w:eastAsia="Calibri" w:hAnsi="Arial" w:cs="Arial"/>
          <w:b/>
          <w:sz w:val="24"/>
          <w:szCs w:val="24"/>
        </w:rPr>
      </w:pPr>
    </w:p>
    <w:p w:rsidR="008C713B" w:rsidRPr="00B75395" w:rsidRDefault="00477A7A" w:rsidP="00B75395">
      <w:pPr>
        <w:spacing w:after="0" w:line="240" w:lineRule="auto"/>
        <w:jc w:val="center"/>
        <w:rPr>
          <w:rFonts w:ascii="Arial" w:eastAsia="Calibri" w:hAnsi="Arial" w:cs="Arial"/>
          <w:b/>
          <w:sz w:val="32"/>
          <w:szCs w:val="32"/>
        </w:rPr>
      </w:pPr>
      <w:r w:rsidRPr="00B75395">
        <w:rPr>
          <w:rFonts w:ascii="Arial" w:eastAsia="Calibri" w:hAnsi="Arial" w:cs="Arial"/>
          <w:b/>
          <w:sz w:val="32"/>
          <w:szCs w:val="32"/>
        </w:rPr>
        <w:t>О</w:t>
      </w:r>
      <w:r w:rsidR="00B75395" w:rsidRPr="00B75395">
        <w:rPr>
          <w:rFonts w:ascii="Arial" w:eastAsia="Calibri" w:hAnsi="Arial" w:cs="Arial"/>
          <w:b/>
          <w:sz w:val="32"/>
          <w:szCs w:val="32"/>
        </w:rPr>
        <w:t xml:space="preserve"> ВНЕСЕНИИ ИЗМЕНЕНИЙ В МЕСТНЫЕ НОРМАТИВЫ ГРАДОСТРОИТЕЛЬНОГО ПРОЕКТИРОВАНИЯ БИРЮЛЬСКОГО МУНИЦИПАЛЬНОГО ОБРАЗОВАНИЯ, УТВЕРЖДЕННЫЕ РЕШЕНИЕМ ДУМЫ ОТ  </w:t>
      </w:r>
      <w:r w:rsidRPr="00B75395">
        <w:rPr>
          <w:rFonts w:ascii="Arial" w:eastAsia="Calibri" w:hAnsi="Arial" w:cs="Arial"/>
          <w:b/>
          <w:sz w:val="32"/>
          <w:szCs w:val="32"/>
        </w:rPr>
        <w:t xml:space="preserve"> 30.10.2015г №24</w:t>
      </w:r>
    </w:p>
    <w:p w:rsidR="00B75395" w:rsidRDefault="00B75395" w:rsidP="00477A7A">
      <w:pPr>
        <w:widowControl w:val="0"/>
        <w:spacing w:after="0" w:line="240" w:lineRule="auto"/>
        <w:ind w:firstLine="709"/>
        <w:jc w:val="both"/>
        <w:rPr>
          <w:rFonts w:ascii="Arial" w:eastAsia="Courier New" w:hAnsi="Arial" w:cs="Arial"/>
          <w:color w:val="000000"/>
          <w:sz w:val="24"/>
          <w:szCs w:val="24"/>
          <w:shd w:val="clear" w:color="auto" w:fill="FFFFFF"/>
          <w:lang w:eastAsia="ru-RU"/>
        </w:rPr>
      </w:pPr>
    </w:p>
    <w:p w:rsidR="00477A7A" w:rsidRPr="00B75395" w:rsidRDefault="00477A7A" w:rsidP="00477A7A">
      <w:pPr>
        <w:widowControl w:val="0"/>
        <w:spacing w:after="0" w:line="240" w:lineRule="auto"/>
        <w:ind w:firstLine="709"/>
        <w:jc w:val="both"/>
        <w:rPr>
          <w:rFonts w:ascii="Arial" w:eastAsia="Courier New" w:hAnsi="Arial" w:cs="Arial"/>
          <w:color w:val="000000"/>
          <w:sz w:val="24"/>
          <w:szCs w:val="24"/>
          <w:shd w:val="clear" w:color="auto" w:fill="FFFFFF"/>
          <w:lang w:eastAsia="ru-RU"/>
        </w:rPr>
      </w:pPr>
      <w:r w:rsidRPr="00B75395">
        <w:rPr>
          <w:rFonts w:ascii="Arial" w:eastAsia="Courier New" w:hAnsi="Arial" w:cs="Arial"/>
          <w:color w:val="000000"/>
          <w:sz w:val="24"/>
          <w:szCs w:val="24"/>
          <w:shd w:val="clear" w:color="auto" w:fill="FFFFFF"/>
          <w:lang w:eastAsia="ru-RU"/>
        </w:rPr>
        <w:t xml:space="preserve">Рассмотрев проект местных нормативов </w:t>
      </w:r>
      <w:proofErr w:type="gramStart"/>
      <w:r w:rsidRPr="00B75395">
        <w:rPr>
          <w:rFonts w:ascii="Arial" w:eastAsia="Courier New" w:hAnsi="Arial" w:cs="Arial"/>
          <w:color w:val="000000"/>
          <w:sz w:val="24"/>
          <w:szCs w:val="24"/>
          <w:shd w:val="clear" w:color="auto" w:fill="FFFFFF"/>
          <w:lang w:eastAsia="ru-RU"/>
        </w:rPr>
        <w:t>градостроительного</w:t>
      </w:r>
      <w:proofErr w:type="gramEnd"/>
      <w:r w:rsidRPr="00B75395">
        <w:rPr>
          <w:rFonts w:ascii="Arial" w:eastAsia="Courier New" w:hAnsi="Arial" w:cs="Arial"/>
          <w:color w:val="000000"/>
          <w:sz w:val="24"/>
          <w:szCs w:val="24"/>
          <w:shd w:val="clear" w:color="auto" w:fill="FFFFFF"/>
          <w:lang w:eastAsia="ru-RU"/>
        </w:rPr>
        <w:t xml:space="preserve">  </w:t>
      </w:r>
      <w:proofErr w:type="gramStart"/>
      <w:r w:rsidRPr="00B75395">
        <w:rPr>
          <w:rFonts w:ascii="Arial" w:eastAsia="Courier New" w:hAnsi="Arial" w:cs="Arial"/>
          <w:color w:val="000000"/>
          <w:sz w:val="24"/>
          <w:szCs w:val="24"/>
          <w:shd w:val="clear" w:color="auto" w:fill="FFFFFF"/>
          <w:lang w:eastAsia="ru-RU"/>
        </w:rPr>
        <w:t xml:space="preserve">проектирования </w:t>
      </w:r>
      <w:proofErr w:type="spellStart"/>
      <w:r w:rsidRPr="00B75395">
        <w:rPr>
          <w:rFonts w:ascii="Arial" w:eastAsia="Courier New" w:hAnsi="Arial" w:cs="Arial"/>
          <w:color w:val="000000"/>
          <w:sz w:val="24"/>
          <w:szCs w:val="24"/>
          <w:shd w:val="clear" w:color="auto" w:fill="FFFFFF"/>
          <w:lang w:eastAsia="ru-RU"/>
        </w:rPr>
        <w:t>Бирюльского</w:t>
      </w:r>
      <w:proofErr w:type="spellEnd"/>
      <w:r w:rsidRPr="00B75395">
        <w:rPr>
          <w:rFonts w:ascii="Arial" w:eastAsia="Courier New" w:hAnsi="Arial" w:cs="Arial"/>
          <w:color w:val="000000"/>
          <w:sz w:val="24"/>
          <w:szCs w:val="24"/>
          <w:shd w:val="clear" w:color="auto" w:fill="FFFFFF"/>
          <w:lang w:eastAsia="ru-RU"/>
        </w:rPr>
        <w:t xml:space="preserve"> муниципального образования,  выполненный ООО «Планета», на основании ст. 24.1 Градостроительного кодекса РФ, ст.14 Федерального закона от 06.10.2003 № 131-ФЗ «Об общих принципах организации местного самоуправления в Российской Федерации», учитывая протоколы публичных слушаний по обсуждению проекта внесения изменений в местные нормативы градостроительного проектирования </w:t>
      </w:r>
      <w:proofErr w:type="spellStart"/>
      <w:r w:rsidRPr="00B75395">
        <w:rPr>
          <w:rFonts w:ascii="Arial" w:eastAsia="Courier New" w:hAnsi="Arial" w:cs="Arial"/>
          <w:color w:val="000000"/>
          <w:sz w:val="24"/>
          <w:szCs w:val="24"/>
          <w:shd w:val="clear" w:color="auto" w:fill="FFFFFF"/>
          <w:lang w:eastAsia="ru-RU"/>
        </w:rPr>
        <w:t>Бирюльского</w:t>
      </w:r>
      <w:proofErr w:type="spellEnd"/>
      <w:r w:rsidRPr="00B75395">
        <w:rPr>
          <w:rFonts w:ascii="Arial" w:eastAsia="Courier New" w:hAnsi="Arial" w:cs="Arial"/>
          <w:color w:val="000000"/>
          <w:sz w:val="24"/>
          <w:szCs w:val="24"/>
          <w:shd w:val="clear" w:color="auto" w:fill="FFFFFF"/>
          <w:lang w:eastAsia="ru-RU"/>
        </w:rPr>
        <w:t xml:space="preserve"> муниципального образования, руководствуясь ст. 6 Устава </w:t>
      </w:r>
      <w:proofErr w:type="spellStart"/>
      <w:r w:rsidRPr="00B75395">
        <w:rPr>
          <w:rFonts w:ascii="Arial" w:eastAsia="Courier New" w:hAnsi="Arial" w:cs="Arial"/>
          <w:color w:val="000000"/>
          <w:sz w:val="24"/>
          <w:szCs w:val="24"/>
          <w:shd w:val="clear" w:color="auto" w:fill="FFFFFF"/>
          <w:lang w:eastAsia="ru-RU"/>
        </w:rPr>
        <w:t>Бирюльского</w:t>
      </w:r>
      <w:proofErr w:type="spellEnd"/>
      <w:r w:rsidRPr="00B75395">
        <w:rPr>
          <w:rFonts w:ascii="Arial" w:eastAsia="Courier New" w:hAnsi="Arial" w:cs="Arial"/>
          <w:color w:val="000000"/>
          <w:sz w:val="24"/>
          <w:szCs w:val="24"/>
          <w:shd w:val="clear" w:color="auto" w:fill="FFFFFF"/>
          <w:lang w:eastAsia="ru-RU"/>
        </w:rPr>
        <w:t xml:space="preserve"> муниципального образования,  Дума </w:t>
      </w:r>
      <w:proofErr w:type="spellStart"/>
      <w:r w:rsidRPr="00B75395">
        <w:rPr>
          <w:rFonts w:ascii="Arial" w:eastAsia="Courier New" w:hAnsi="Arial" w:cs="Arial"/>
          <w:iCs/>
          <w:sz w:val="24"/>
          <w:szCs w:val="24"/>
          <w:shd w:val="clear" w:color="auto" w:fill="FFFFFF"/>
        </w:rPr>
        <w:t>Бирюльского</w:t>
      </w:r>
      <w:proofErr w:type="spellEnd"/>
      <w:r w:rsidRPr="00B75395">
        <w:rPr>
          <w:rFonts w:ascii="Arial" w:eastAsia="Courier New" w:hAnsi="Arial" w:cs="Arial"/>
          <w:iCs/>
          <w:sz w:val="24"/>
          <w:szCs w:val="24"/>
          <w:shd w:val="clear" w:color="auto" w:fill="FFFFFF"/>
        </w:rPr>
        <w:t xml:space="preserve"> </w:t>
      </w:r>
      <w:r w:rsidRPr="00B75395">
        <w:rPr>
          <w:rFonts w:ascii="Arial" w:eastAsia="Courier New" w:hAnsi="Arial" w:cs="Arial"/>
          <w:color w:val="000000"/>
          <w:sz w:val="24"/>
          <w:szCs w:val="24"/>
          <w:shd w:val="clear" w:color="auto" w:fill="FFFFFF"/>
          <w:lang w:eastAsia="ru-RU"/>
        </w:rPr>
        <w:t>сельского поселения</w:t>
      </w:r>
      <w:proofErr w:type="gramEnd"/>
    </w:p>
    <w:p w:rsidR="00477A7A" w:rsidRPr="00B75395" w:rsidRDefault="00477A7A" w:rsidP="00477A7A">
      <w:pPr>
        <w:widowControl w:val="0"/>
        <w:spacing w:after="0" w:line="295" w:lineRule="exact"/>
        <w:ind w:firstLine="709"/>
        <w:jc w:val="both"/>
        <w:rPr>
          <w:rFonts w:ascii="Arial" w:eastAsia="Courier New" w:hAnsi="Arial" w:cs="Arial"/>
          <w:sz w:val="24"/>
          <w:szCs w:val="24"/>
          <w:lang w:eastAsia="ru-RU"/>
        </w:rPr>
      </w:pPr>
    </w:p>
    <w:p w:rsidR="00477A7A" w:rsidRPr="00B75395" w:rsidRDefault="00477A7A" w:rsidP="00477A7A">
      <w:pPr>
        <w:widowControl w:val="0"/>
        <w:spacing w:after="0" w:line="240" w:lineRule="auto"/>
        <w:ind w:firstLine="360"/>
        <w:jc w:val="center"/>
        <w:rPr>
          <w:rFonts w:ascii="Arial" w:hAnsi="Arial" w:cs="Arial"/>
          <w:b/>
          <w:bCs/>
          <w:color w:val="000000"/>
          <w:sz w:val="24"/>
          <w:szCs w:val="24"/>
          <w:shd w:val="clear" w:color="auto" w:fill="FFFFFF"/>
        </w:rPr>
      </w:pPr>
      <w:r w:rsidRPr="00B75395">
        <w:rPr>
          <w:rFonts w:ascii="Arial" w:hAnsi="Arial" w:cs="Arial"/>
          <w:b/>
          <w:bCs/>
          <w:color w:val="000000"/>
          <w:sz w:val="24"/>
          <w:szCs w:val="24"/>
          <w:shd w:val="clear" w:color="auto" w:fill="FFFFFF"/>
        </w:rPr>
        <w:t>РЕШИЛА:</w:t>
      </w:r>
    </w:p>
    <w:p w:rsidR="00477A7A" w:rsidRPr="00477A7A" w:rsidRDefault="00477A7A" w:rsidP="00477A7A">
      <w:pPr>
        <w:widowControl w:val="0"/>
        <w:spacing w:after="0" w:line="240" w:lineRule="auto"/>
        <w:ind w:firstLine="360"/>
        <w:jc w:val="center"/>
        <w:rPr>
          <w:rFonts w:ascii="Arial" w:hAnsi="Arial" w:cs="Arial"/>
          <w:b/>
          <w:bCs/>
          <w:sz w:val="24"/>
          <w:szCs w:val="24"/>
        </w:rPr>
      </w:pPr>
    </w:p>
    <w:p w:rsidR="00477A7A" w:rsidRPr="00B75395" w:rsidRDefault="00477A7A" w:rsidP="00477A7A">
      <w:pPr>
        <w:widowControl w:val="0"/>
        <w:spacing w:after="0" w:line="240" w:lineRule="auto"/>
        <w:ind w:firstLine="360"/>
        <w:jc w:val="both"/>
        <w:rPr>
          <w:rFonts w:ascii="Arial" w:eastAsia="Courier New" w:hAnsi="Arial" w:cs="Arial"/>
          <w:sz w:val="24"/>
          <w:szCs w:val="24"/>
          <w:lang w:eastAsia="ru-RU"/>
        </w:rPr>
      </w:pPr>
      <w:r w:rsidRPr="00B75395">
        <w:rPr>
          <w:rFonts w:ascii="Arial" w:eastAsia="Courier New" w:hAnsi="Arial" w:cs="Arial"/>
          <w:sz w:val="24"/>
          <w:szCs w:val="24"/>
          <w:shd w:val="clear" w:color="auto" w:fill="FFFFFF"/>
          <w:lang w:eastAsia="ru-RU"/>
        </w:rPr>
        <w:t>1.</w:t>
      </w:r>
      <w:r w:rsidRPr="00B75395">
        <w:rPr>
          <w:rFonts w:ascii="Arial" w:eastAsia="Courier New" w:hAnsi="Arial" w:cs="Arial"/>
          <w:color w:val="000000"/>
          <w:sz w:val="24"/>
          <w:szCs w:val="24"/>
          <w:shd w:val="clear" w:color="auto" w:fill="FFFFFF"/>
          <w:lang w:eastAsia="ru-RU"/>
        </w:rPr>
        <w:t xml:space="preserve"> Вне</w:t>
      </w:r>
      <w:r w:rsidR="00B75395" w:rsidRPr="00B75395">
        <w:rPr>
          <w:rFonts w:ascii="Arial" w:eastAsia="Courier New" w:hAnsi="Arial" w:cs="Arial"/>
          <w:color w:val="000000"/>
          <w:sz w:val="24"/>
          <w:szCs w:val="24"/>
          <w:shd w:val="clear" w:color="auto" w:fill="FFFFFF"/>
          <w:lang w:eastAsia="ru-RU"/>
        </w:rPr>
        <w:t xml:space="preserve">сти изменения в местные нормативы градостроительного проектирования </w:t>
      </w:r>
      <w:proofErr w:type="spellStart"/>
      <w:r w:rsidRPr="00B75395">
        <w:rPr>
          <w:rFonts w:ascii="Arial" w:eastAsia="Courier New" w:hAnsi="Arial" w:cs="Arial"/>
          <w:color w:val="000000"/>
          <w:sz w:val="24"/>
          <w:szCs w:val="24"/>
          <w:shd w:val="clear" w:color="auto" w:fill="FFFFFF"/>
          <w:lang w:eastAsia="ru-RU"/>
        </w:rPr>
        <w:t>Бирюльского</w:t>
      </w:r>
      <w:proofErr w:type="spellEnd"/>
      <w:r w:rsidRPr="00B75395">
        <w:rPr>
          <w:rFonts w:ascii="Arial" w:eastAsia="Courier New" w:hAnsi="Arial" w:cs="Arial"/>
          <w:color w:val="000000"/>
          <w:sz w:val="24"/>
          <w:szCs w:val="24"/>
          <w:shd w:val="clear" w:color="auto" w:fill="FFFFFF"/>
          <w:lang w:eastAsia="ru-RU"/>
        </w:rPr>
        <w:t xml:space="preserve"> муниципального образования, утвержденные решением Думы от </w:t>
      </w:r>
      <w:r w:rsidR="00B75395" w:rsidRPr="00B75395">
        <w:rPr>
          <w:rFonts w:ascii="Arial" w:eastAsia="Times New Roman" w:hAnsi="Arial" w:cs="Arial"/>
          <w:bCs/>
          <w:sz w:val="24"/>
          <w:szCs w:val="24"/>
          <w:lang w:eastAsia="ru-RU"/>
        </w:rPr>
        <w:t>30.10.2015</w:t>
      </w:r>
      <w:r w:rsidRPr="00B75395">
        <w:rPr>
          <w:rFonts w:ascii="Arial" w:eastAsia="Times New Roman" w:hAnsi="Arial" w:cs="Arial"/>
          <w:bCs/>
          <w:sz w:val="24"/>
          <w:szCs w:val="24"/>
          <w:lang w:eastAsia="ru-RU"/>
        </w:rPr>
        <w:t>г</w:t>
      </w:r>
      <w:r w:rsidR="00B75395" w:rsidRPr="00B75395">
        <w:rPr>
          <w:rFonts w:ascii="Arial" w:eastAsia="Courier New" w:hAnsi="Arial" w:cs="Arial"/>
          <w:color w:val="000000"/>
          <w:sz w:val="24"/>
          <w:szCs w:val="24"/>
          <w:shd w:val="clear" w:color="auto" w:fill="FFFFFF"/>
          <w:lang w:eastAsia="ru-RU"/>
        </w:rPr>
        <w:t>. №24</w:t>
      </w:r>
      <w:r w:rsidRPr="00B75395">
        <w:rPr>
          <w:rFonts w:ascii="Arial" w:eastAsia="Courier New" w:hAnsi="Arial" w:cs="Arial"/>
          <w:color w:val="000000"/>
          <w:sz w:val="24"/>
          <w:szCs w:val="24"/>
          <w:shd w:val="clear" w:color="auto" w:fill="FFFFFF"/>
          <w:lang w:eastAsia="ru-RU"/>
        </w:rPr>
        <w:t>.</w:t>
      </w:r>
    </w:p>
    <w:p w:rsidR="008C713B" w:rsidRPr="00B75395" w:rsidRDefault="008C713B" w:rsidP="008C713B">
      <w:pPr>
        <w:spacing w:after="0" w:line="240" w:lineRule="auto"/>
        <w:jc w:val="both"/>
        <w:rPr>
          <w:rFonts w:ascii="Arial" w:eastAsia="Times New Roman" w:hAnsi="Arial" w:cs="Arial"/>
          <w:sz w:val="24"/>
          <w:szCs w:val="24"/>
          <w:lang w:eastAsia="ru-RU"/>
        </w:rPr>
      </w:pPr>
      <w:r w:rsidRPr="00B75395">
        <w:rPr>
          <w:rFonts w:ascii="Arial" w:eastAsia="Times New Roman" w:hAnsi="Arial" w:cs="Arial"/>
          <w:sz w:val="24"/>
          <w:szCs w:val="24"/>
          <w:lang w:eastAsia="ru-RU"/>
        </w:rPr>
        <w:t>2. Настоящее решение подлежит официальному опубликованию в «Вести Бирюльки» и размещению на официальном сайте администрации сельского поселения в сети Интернет.</w:t>
      </w:r>
    </w:p>
    <w:p w:rsidR="008C713B" w:rsidRPr="00B75395" w:rsidRDefault="008C713B" w:rsidP="008C713B">
      <w:pPr>
        <w:spacing w:after="0" w:line="240" w:lineRule="auto"/>
        <w:jc w:val="both"/>
        <w:rPr>
          <w:rFonts w:ascii="Arial" w:eastAsia="Times New Roman" w:hAnsi="Arial" w:cs="Arial"/>
          <w:sz w:val="24"/>
          <w:szCs w:val="24"/>
          <w:lang w:eastAsia="ru-RU"/>
        </w:rPr>
      </w:pPr>
      <w:r w:rsidRPr="00B75395">
        <w:rPr>
          <w:rFonts w:ascii="Arial" w:eastAsia="Times New Roman" w:hAnsi="Arial" w:cs="Arial"/>
          <w:sz w:val="24"/>
          <w:szCs w:val="24"/>
          <w:lang w:eastAsia="ru-RU"/>
        </w:rPr>
        <w:t>3.Настоящее решение вступает в силу после его официального опубликования в  «Вести Бирюльки».</w:t>
      </w:r>
    </w:p>
    <w:p w:rsidR="008C713B" w:rsidRDefault="008C713B" w:rsidP="008C713B">
      <w:pPr>
        <w:rPr>
          <w:rFonts w:ascii="Arial" w:eastAsia="Calibri" w:hAnsi="Arial" w:cs="Arial"/>
          <w:sz w:val="24"/>
          <w:szCs w:val="24"/>
        </w:rPr>
      </w:pPr>
    </w:p>
    <w:p w:rsidR="00B75395" w:rsidRPr="00B75395" w:rsidRDefault="00B75395" w:rsidP="00B75395">
      <w:pPr>
        <w:tabs>
          <w:tab w:val="left" w:pos="4257"/>
        </w:tabs>
        <w:spacing w:after="0"/>
        <w:rPr>
          <w:rFonts w:ascii="Arial" w:eastAsia="Arial" w:hAnsi="Arial" w:cs="Arial"/>
          <w:sz w:val="24"/>
          <w:lang w:eastAsia="ru-RU"/>
        </w:rPr>
      </w:pPr>
      <w:r w:rsidRPr="00B75395">
        <w:rPr>
          <w:rFonts w:ascii="Arial" w:eastAsia="Arial" w:hAnsi="Arial" w:cs="Arial"/>
          <w:sz w:val="24"/>
          <w:lang w:eastAsia="ru-RU"/>
        </w:rPr>
        <w:t>Председатель Думы</w:t>
      </w:r>
    </w:p>
    <w:p w:rsidR="00B75395" w:rsidRPr="00B75395" w:rsidRDefault="00B75395" w:rsidP="00B75395">
      <w:pPr>
        <w:tabs>
          <w:tab w:val="left" w:pos="4257"/>
        </w:tabs>
        <w:spacing w:after="0"/>
        <w:rPr>
          <w:rFonts w:ascii="Arial" w:eastAsia="Arial" w:hAnsi="Arial" w:cs="Arial"/>
          <w:sz w:val="24"/>
          <w:lang w:eastAsia="ru-RU"/>
        </w:rPr>
      </w:pPr>
      <w:r w:rsidRPr="00B75395">
        <w:rPr>
          <w:rFonts w:ascii="Arial" w:eastAsia="Arial" w:hAnsi="Arial" w:cs="Arial"/>
          <w:sz w:val="24"/>
          <w:lang w:eastAsia="ru-RU"/>
        </w:rPr>
        <w:t xml:space="preserve">Глава </w:t>
      </w:r>
      <w:proofErr w:type="spellStart"/>
      <w:r w:rsidRPr="00B75395">
        <w:rPr>
          <w:rFonts w:ascii="Arial" w:eastAsia="Arial" w:hAnsi="Arial" w:cs="Arial"/>
          <w:sz w:val="24"/>
          <w:lang w:eastAsia="ru-RU"/>
        </w:rPr>
        <w:t>Бирюльского</w:t>
      </w:r>
      <w:proofErr w:type="spellEnd"/>
      <w:r w:rsidRPr="00B75395">
        <w:rPr>
          <w:rFonts w:ascii="Arial" w:eastAsia="Arial" w:hAnsi="Arial" w:cs="Arial"/>
          <w:sz w:val="24"/>
          <w:lang w:eastAsia="ru-RU"/>
        </w:rPr>
        <w:t xml:space="preserve"> </w:t>
      </w:r>
    </w:p>
    <w:p w:rsidR="00B75395" w:rsidRPr="00B75395" w:rsidRDefault="00B75395" w:rsidP="00B75395">
      <w:pPr>
        <w:tabs>
          <w:tab w:val="left" w:pos="4257"/>
        </w:tabs>
        <w:spacing w:after="0"/>
        <w:rPr>
          <w:rFonts w:ascii="Arial" w:eastAsia="Arial" w:hAnsi="Arial" w:cs="Arial"/>
          <w:sz w:val="24"/>
          <w:lang w:eastAsia="ru-RU"/>
        </w:rPr>
      </w:pPr>
      <w:r w:rsidRPr="00B75395">
        <w:rPr>
          <w:rFonts w:ascii="Arial" w:eastAsia="Arial" w:hAnsi="Arial" w:cs="Arial"/>
          <w:sz w:val="24"/>
          <w:lang w:eastAsia="ru-RU"/>
        </w:rPr>
        <w:t>сельского поселения</w:t>
      </w:r>
    </w:p>
    <w:p w:rsidR="00B75395" w:rsidRPr="00B75395" w:rsidRDefault="00B75395" w:rsidP="00B75395">
      <w:pPr>
        <w:rPr>
          <w:rFonts w:ascii="Calibri" w:eastAsia="Calibri" w:hAnsi="Calibri" w:cs="Times New Roman"/>
        </w:rPr>
      </w:pPr>
      <w:proofErr w:type="spellStart"/>
      <w:r w:rsidRPr="00B75395">
        <w:rPr>
          <w:rFonts w:ascii="Arial" w:eastAsia="Arial" w:hAnsi="Arial" w:cs="Arial"/>
          <w:sz w:val="24"/>
          <w:lang w:eastAsia="ru-RU"/>
        </w:rPr>
        <w:t>А.Ю.Будревич</w:t>
      </w:r>
      <w:proofErr w:type="spellEnd"/>
      <w:r w:rsidRPr="00B75395">
        <w:rPr>
          <w:rFonts w:ascii="Arial" w:eastAsia="Arial" w:hAnsi="Arial" w:cs="Arial"/>
          <w:sz w:val="24"/>
          <w:lang w:eastAsia="ru-RU"/>
        </w:rPr>
        <w:t xml:space="preserve"> </w:t>
      </w:r>
    </w:p>
    <w:p w:rsidR="00B75395" w:rsidRPr="00B75395" w:rsidRDefault="00B75395" w:rsidP="008C713B">
      <w:pPr>
        <w:rPr>
          <w:rFonts w:ascii="Arial" w:eastAsia="Calibri" w:hAnsi="Arial" w:cs="Arial"/>
          <w:sz w:val="24"/>
          <w:szCs w:val="24"/>
        </w:rPr>
      </w:pPr>
    </w:p>
    <w:p w:rsidR="008C713B" w:rsidRPr="008C713B" w:rsidRDefault="008C713B" w:rsidP="008C713B">
      <w:pPr>
        <w:jc w:val="both"/>
        <w:rPr>
          <w:rFonts w:ascii="Times New Roman" w:eastAsia="Calibri" w:hAnsi="Times New Roman" w:cs="Times New Roman"/>
          <w:sz w:val="28"/>
          <w:szCs w:val="28"/>
        </w:rPr>
      </w:pPr>
      <w:r w:rsidRPr="008C713B">
        <w:rPr>
          <w:rFonts w:ascii="Times New Roman" w:eastAsia="Calibri" w:hAnsi="Times New Roman" w:cs="Times New Roman"/>
          <w:sz w:val="28"/>
          <w:szCs w:val="28"/>
        </w:rPr>
        <w:t xml:space="preserve">                        </w:t>
      </w:r>
      <w:r w:rsidRPr="008C713B">
        <w:rPr>
          <w:rFonts w:ascii="Times New Roman" w:eastAsia="Calibri" w:hAnsi="Times New Roman" w:cs="Times New Roman"/>
          <w:sz w:val="28"/>
          <w:szCs w:val="28"/>
        </w:rPr>
        <w:tab/>
      </w:r>
      <w:r w:rsidRPr="008C713B">
        <w:rPr>
          <w:rFonts w:ascii="Times New Roman" w:eastAsia="Calibri" w:hAnsi="Times New Roman" w:cs="Times New Roman"/>
          <w:sz w:val="28"/>
          <w:szCs w:val="28"/>
        </w:rPr>
        <w:tab/>
      </w:r>
      <w:r w:rsidRPr="008C713B">
        <w:rPr>
          <w:rFonts w:ascii="Times New Roman" w:eastAsia="Calibri" w:hAnsi="Times New Roman" w:cs="Times New Roman"/>
          <w:sz w:val="28"/>
          <w:szCs w:val="28"/>
        </w:rPr>
        <w:tab/>
      </w:r>
      <w:r w:rsidRPr="008C713B">
        <w:rPr>
          <w:rFonts w:ascii="Times New Roman" w:eastAsia="Calibri" w:hAnsi="Times New Roman" w:cs="Times New Roman"/>
          <w:sz w:val="28"/>
          <w:szCs w:val="28"/>
        </w:rPr>
        <w:tab/>
      </w:r>
      <w:r w:rsidRPr="008C713B">
        <w:rPr>
          <w:rFonts w:ascii="Times New Roman" w:eastAsia="Calibri" w:hAnsi="Times New Roman" w:cs="Times New Roman"/>
          <w:sz w:val="28"/>
          <w:szCs w:val="28"/>
        </w:rPr>
        <w:tab/>
        <w:t xml:space="preserve">  </w:t>
      </w:r>
    </w:p>
    <w:p w:rsidR="00D71CDD" w:rsidRDefault="00D71CDD" w:rsidP="00B75395">
      <w:pPr>
        <w:spacing w:after="0" w:line="240" w:lineRule="auto"/>
        <w:jc w:val="right"/>
        <w:rPr>
          <w:rFonts w:ascii="Courier New" w:eastAsia="Times New Roman" w:hAnsi="Courier New" w:cs="Courier New"/>
        </w:rPr>
      </w:pPr>
    </w:p>
    <w:p w:rsidR="00D71CDD" w:rsidRDefault="00D71CDD" w:rsidP="00B75395">
      <w:pPr>
        <w:spacing w:after="0" w:line="240" w:lineRule="auto"/>
        <w:jc w:val="right"/>
        <w:rPr>
          <w:rFonts w:ascii="Courier New" w:eastAsia="Times New Roman" w:hAnsi="Courier New" w:cs="Courier New"/>
        </w:rPr>
      </w:pPr>
    </w:p>
    <w:p w:rsidR="00D71CDD" w:rsidRDefault="00D71CDD" w:rsidP="00B75395">
      <w:pPr>
        <w:spacing w:after="0" w:line="240" w:lineRule="auto"/>
        <w:jc w:val="right"/>
        <w:rPr>
          <w:rFonts w:ascii="Courier New" w:eastAsia="Times New Roman" w:hAnsi="Courier New" w:cs="Courier New"/>
        </w:rPr>
      </w:pPr>
    </w:p>
    <w:p w:rsidR="00D71CDD" w:rsidRDefault="00D71CDD" w:rsidP="00B75395">
      <w:pPr>
        <w:spacing w:after="0" w:line="240" w:lineRule="auto"/>
        <w:jc w:val="right"/>
        <w:rPr>
          <w:rFonts w:ascii="Courier New" w:eastAsia="Times New Roman" w:hAnsi="Courier New" w:cs="Courier New"/>
        </w:rPr>
      </w:pPr>
    </w:p>
    <w:p w:rsidR="00D71CDD" w:rsidRDefault="00D71CDD" w:rsidP="00B75395">
      <w:pPr>
        <w:spacing w:after="0" w:line="240" w:lineRule="auto"/>
        <w:jc w:val="right"/>
        <w:rPr>
          <w:rFonts w:ascii="Courier New" w:eastAsia="Times New Roman" w:hAnsi="Courier New" w:cs="Courier New"/>
        </w:rPr>
      </w:pPr>
    </w:p>
    <w:p w:rsidR="00D71CDD" w:rsidRPr="00D71CDD" w:rsidRDefault="00D71CDD" w:rsidP="00D71CDD">
      <w:pPr>
        <w:spacing w:after="0" w:line="240" w:lineRule="auto"/>
        <w:jc w:val="right"/>
        <w:rPr>
          <w:rFonts w:ascii="Courier New" w:eastAsia="Times New Roman" w:hAnsi="Courier New" w:cs="Courier New"/>
        </w:rPr>
      </w:pPr>
      <w:r w:rsidRPr="00D71CDD">
        <w:rPr>
          <w:rFonts w:ascii="Courier New" w:eastAsia="Times New Roman" w:hAnsi="Courier New" w:cs="Courier New"/>
        </w:rPr>
        <w:lastRenderedPageBreak/>
        <w:t xml:space="preserve">Приложение 1 </w:t>
      </w:r>
    </w:p>
    <w:p w:rsidR="00D71CDD" w:rsidRPr="00D71CDD" w:rsidRDefault="00D71CDD" w:rsidP="00D71CDD">
      <w:pPr>
        <w:spacing w:after="0" w:line="240" w:lineRule="auto"/>
        <w:jc w:val="right"/>
        <w:rPr>
          <w:rFonts w:ascii="Courier New" w:eastAsia="Times New Roman" w:hAnsi="Courier New" w:cs="Courier New"/>
        </w:rPr>
      </w:pPr>
      <w:r w:rsidRPr="00D71CDD">
        <w:rPr>
          <w:rFonts w:ascii="Courier New" w:eastAsia="Times New Roman" w:hAnsi="Courier New" w:cs="Courier New"/>
        </w:rPr>
        <w:t xml:space="preserve">к решению Думы </w:t>
      </w:r>
      <w:proofErr w:type="spellStart"/>
      <w:r w:rsidRPr="00D71CDD">
        <w:rPr>
          <w:rFonts w:ascii="Courier New" w:eastAsia="Times New Roman" w:hAnsi="Courier New" w:cs="Courier New"/>
        </w:rPr>
        <w:t>Бирюльского</w:t>
      </w:r>
      <w:proofErr w:type="spellEnd"/>
    </w:p>
    <w:p w:rsidR="00D71CDD" w:rsidRPr="00D71CDD" w:rsidRDefault="00D71CDD" w:rsidP="00D71CDD">
      <w:pPr>
        <w:spacing w:after="0" w:line="240" w:lineRule="auto"/>
        <w:jc w:val="right"/>
        <w:rPr>
          <w:rFonts w:ascii="Courier New" w:eastAsia="Times New Roman" w:hAnsi="Courier New" w:cs="Courier New"/>
        </w:rPr>
      </w:pPr>
      <w:r w:rsidRPr="00D71CDD">
        <w:rPr>
          <w:rFonts w:ascii="Courier New" w:eastAsia="Times New Roman" w:hAnsi="Courier New" w:cs="Courier New"/>
        </w:rPr>
        <w:t xml:space="preserve">муниципального образования </w:t>
      </w:r>
    </w:p>
    <w:p w:rsidR="00D71CDD" w:rsidRPr="00D71CDD" w:rsidRDefault="00D71CDD" w:rsidP="00D71CDD">
      <w:pPr>
        <w:spacing w:line="240" w:lineRule="auto"/>
        <w:jc w:val="right"/>
        <w:rPr>
          <w:rFonts w:ascii="Times New Roman" w:eastAsia="Times New Roman" w:hAnsi="Times New Roman" w:cs="Times New Roman"/>
          <w:sz w:val="24"/>
          <w:szCs w:val="24"/>
        </w:rPr>
      </w:pPr>
      <w:r w:rsidRPr="00D71CDD">
        <w:rPr>
          <w:rFonts w:ascii="Courier New" w:eastAsia="Times New Roman" w:hAnsi="Courier New" w:cs="Courier New"/>
        </w:rPr>
        <w:t xml:space="preserve">от </w:t>
      </w:r>
      <w:r w:rsidRPr="00D71CDD">
        <w:rPr>
          <w:rFonts w:ascii="Courier New" w:eastAsia="Times New Roman" w:hAnsi="Courier New" w:cs="Courier New"/>
          <w:u w:val="single"/>
        </w:rPr>
        <w:t>30.09.</w:t>
      </w:r>
      <w:r w:rsidRPr="00D71CDD">
        <w:rPr>
          <w:rFonts w:ascii="Courier New" w:eastAsia="Times New Roman" w:hAnsi="Courier New" w:cs="Courier New"/>
        </w:rPr>
        <w:t xml:space="preserve">2020 г. № </w:t>
      </w:r>
      <w:r w:rsidRPr="00D71CDD">
        <w:rPr>
          <w:rFonts w:ascii="Courier New" w:eastAsia="Times New Roman" w:hAnsi="Courier New" w:cs="Courier New"/>
          <w:u w:val="single"/>
        </w:rPr>
        <w:t>36</w:t>
      </w:r>
    </w:p>
    <w:p w:rsidR="00D71CDD" w:rsidRPr="00D71CDD" w:rsidRDefault="00D71CDD" w:rsidP="00D71CDD">
      <w:pPr>
        <w:spacing w:line="240" w:lineRule="auto"/>
        <w:jc w:val="center"/>
        <w:rPr>
          <w:rFonts w:ascii="Times New Roman" w:eastAsia="Times New Roman" w:hAnsi="Times New Roman" w:cs="Times New Roman"/>
          <w:sz w:val="24"/>
          <w:szCs w:val="24"/>
        </w:rPr>
      </w:pPr>
    </w:p>
    <w:p w:rsidR="00D71CDD" w:rsidRPr="00D71CDD" w:rsidRDefault="00D71CDD" w:rsidP="00D71CDD">
      <w:pPr>
        <w:spacing w:line="240" w:lineRule="auto"/>
        <w:jc w:val="center"/>
        <w:rPr>
          <w:rFonts w:ascii="Times New Roman" w:eastAsia="Times New Roman" w:hAnsi="Times New Roman" w:cs="Times New Roman"/>
          <w:sz w:val="24"/>
          <w:szCs w:val="24"/>
        </w:rPr>
      </w:pPr>
    </w:p>
    <w:p w:rsidR="00D71CDD" w:rsidRPr="00D71CDD" w:rsidRDefault="00D71CDD" w:rsidP="00D71CDD">
      <w:pPr>
        <w:spacing w:line="240" w:lineRule="auto"/>
        <w:jc w:val="center"/>
        <w:rPr>
          <w:rFonts w:ascii="Times New Roman" w:eastAsia="Times New Roman" w:hAnsi="Times New Roman" w:cs="Times New Roman"/>
          <w:sz w:val="24"/>
          <w:szCs w:val="24"/>
        </w:rPr>
      </w:pPr>
    </w:p>
    <w:p w:rsidR="00D71CDD" w:rsidRPr="00D71CDD" w:rsidRDefault="00D71CDD" w:rsidP="00D71CDD">
      <w:pPr>
        <w:spacing w:line="240" w:lineRule="auto"/>
        <w:jc w:val="center"/>
        <w:rPr>
          <w:rFonts w:ascii="Times New Roman" w:eastAsia="Times New Roman" w:hAnsi="Times New Roman" w:cs="Times New Roman"/>
          <w:sz w:val="24"/>
          <w:szCs w:val="24"/>
        </w:rPr>
      </w:pPr>
    </w:p>
    <w:p w:rsidR="00D71CDD" w:rsidRPr="00D71CDD" w:rsidRDefault="00D71CDD" w:rsidP="00D71CDD">
      <w:pPr>
        <w:spacing w:line="240" w:lineRule="auto"/>
        <w:jc w:val="center"/>
        <w:rPr>
          <w:rFonts w:ascii="Times New Roman" w:eastAsia="Times New Roman" w:hAnsi="Times New Roman" w:cs="Times New Roman"/>
          <w:sz w:val="24"/>
          <w:szCs w:val="24"/>
        </w:rPr>
      </w:pPr>
    </w:p>
    <w:p w:rsidR="00D71CDD" w:rsidRPr="00D71CDD" w:rsidRDefault="00D71CDD" w:rsidP="00D71CDD">
      <w:pPr>
        <w:spacing w:line="240" w:lineRule="auto"/>
        <w:jc w:val="center"/>
        <w:rPr>
          <w:rFonts w:ascii="Times New Roman" w:eastAsia="Times New Roman" w:hAnsi="Times New Roman" w:cs="Times New Roman"/>
          <w:sz w:val="24"/>
          <w:szCs w:val="24"/>
        </w:rPr>
      </w:pPr>
    </w:p>
    <w:p w:rsidR="00D71CDD" w:rsidRPr="00D71CDD" w:rsidRDefault="00D71CDD" w:rsidP="00D71CDD">
      <w:pPr>
        <w:spacing w:line="240" w:lineRule="auto"/>
        <w:jc w:val="center"/>
        <w:rPr>
          <w:rFonts w:ascii="Times New Roman" w:eastAsia="Times New Roman" w:hAnsi="Times New Roman" w:cs="Times New Roman"/>
          <w:sz w:val="24"/>
          <w:szCs w:val="24"/>
        </w:rPr>
      </w:pPr>
    </w:p>
    <w:p w:rsidR="00D71CDD" w:rsidRPr="00D71CDD" w:rsidRDefault="00D71CDD" w:rsidP="00D71CDD">
      <w:pPr>
        <w:spacing w:line="240" w:lineRule="auto"/>
        <w:jc w:val="center"/>
        <w:rPr>
          <w:rFonts w:ascii="Times New Roman" w:eastAsia="Times New Roman" w:hAnsi="Times New Roman" w:cs="Times New Roman"/>
          <w:sz w:val="24"/>
          <w:szCs w:val="24"/>
        </w:rPr>
      </w:pPr>
    </w:p>
    <w:p w:rsidR="00D71CDD" w:rsidRPr="00D71CDD" w:rsidRDefault="00D71CDD" w:rsidP="00D71CDD">
      <w:pPr>
        <w:spacing w:line="240" w:lineRule="auto"/>
        <w:jc w:val="center"/>
        <w:rPr>
          <w:rFonts w:ascii="Times New Roman" w:eastAsia="Times New Roman" w:hAnsi="Times New Roman" w:cs="Times New Roman"/>
          <w:sz w:val="24"/>
          <w:szCs w:val="24"/>
        </w:rPr>
      </w:pPr>
    </w:p>
    <w:p w:rsidR="00D71CDD" w:rsidRPr="00D71CDD" w:rsidRDefault="00D71CDD" w:rsidP="00D71CDD">
      <w:pPr>
        <w:spacing w:line="240" w:lineRule="auto"/>
        <w:jc w:val="center"/>
        <w:rPr>
          <w:rFonts w:ascii="Times New Roman" w:eastAsia="Times New Roman" w:hAnsi="Times New Roman" w:cs="Times New Roman"/>
          <w:b/>
          <w:sz w:val="28"/>
          <w:szCs w:val="28"/>
        </w:rPr>
      </w:pPr>
      <w:r w:rsidRPr="00D71CDD">
        <w:rPr>
          <w:rFonts w:ascii="Times New Roman" w:eastAsia="Times New Roman" w:hAnsi="Times New Roman" w:cs="Times New Roman"/>
          <w:b/>
          <w:sz w:val="28"/>
          <w:szCs w:val="28"/>
        </w:rPr>
        <w:t xml:space="preserve">Местные нормативы градостроительного проектирования </w:t>
      </w:r>
    </w:p>
    <w:p w:rsidR="00D71CDD" w:rsidRPr="00D71CDD" w:rsidRDefault="00D71CDD" w:rsidP="00D71CDD">
      <w:pPr>
        <w:spacing w:line="240" w:lineRule="auto"/>
        <w:jc w:val="center"/>
        <w:rPr>
          <w:rFonts w:ascii="Times New Roman" w:eastAsia="Times New Roman" w:hAnsi="Times New Roman" w:cs="Times New Roman"/>
          <w:b/>
          <w:sz w:val="28"/>
          <w:szCs w:val="28"/>
        </w:rPr>
      </w:pPr>
      <w:proofErr w:type="spellStart"/>
      <w:r w:rsidRPr="00D71CDD">
        <w:rPr>
          <w:rFonts w:ascii="Times New Roman" w:eastAsia="Times New Roman" w:hAnsi="Times New Roman" w:cs="Times New Roman"/>
          <w:b/>
          <w:sz w:val="28"/>
          <w:szCs w:val="28"/>
        </w:rPr>
        <w:t>Бирюльского</w:t>
      </w:r>
      <w:proofErr w:type="spellEnd"/>
      <w:r w:rsidRPr="00D71CDD">
        <w:rPr>
          <w:rFonts w:ascii="Times New Roman" w:eastAsia="Times New Roman" w:hAnsi="Times New Roman" w:cs="Times New Roman"/>
          <w:b/>
          <w:sz w:val="28"/>
          <w:szCs w:val="28"/>
        </w:rPr>
        <w:t xml:space="preserve"> муниципального образования </w:t>
      </w:r>
    </w:p>
    <w:p w:rsidR="00D71CDD" w:rsidRPr="00D71CDD" w:rsidRDefault="00D71CDD" w:rsidP="00D71CDD">
      <w:pPr>
        <w:spacing w:line="240" w:lineRule="auto"/>
        <w:jc w:val="center"/>
        <w:rPr>
          <w:rFonts w:ascii="Times New Roman" w:eastAsia="Times New Roman" w:hAnsi="Times New Roman" w:cs="Times New Roman"/>
          <w:sz w:val="24"/>
          <w:szCs w:val="24"/>
        </w:rPr>
      </w:pPr>
    </w:p>
    <w:p w:rsidR="00D71CDD" w:rsidRPr="00D71CDD" w:rsidRDefault="00D71CDD" w:rsidP="00D71CDD">
      <w:pPr>
        <w:spacing w:line="240" w:lineRule="auto"/>
        <w:jc w:val="center"/>
        <w:rPr>
          <w:rFonts w:ascii="Times New Roman" w:eastAsia="Times New Roman" w:hAnsi="Times New Roman" w:cs="Times New Roman"/>
          <w:sz w:val="24"/>
          <w:szCs w:val="24"/>
        </w:rPr>
      </w:pPr>
    </w:p>
    <w:p w:rsidR="00D71CDD" w:rsidRPr="00D71CDD" w:rsidRDefault="00D71CDD" w:rsidP="00D71CDD">
      <w:pPr>
        <w:spacing w:line="240" w:lineRule="auto"/>
        <w:jc w:val="center"/>
        <w:rPr>
          <w:rFonts w:ascii="Times New Roman" w:eastAsia="Times New Roman" w:hAnsi="Times New Roman" w:cs="Times New Roman"/>
          <w:sz w:val="24"/>
          <w:szCs w:val="24"/>
        </w:rPr>
      </w:pPr>
    </w:p>
    <w:p w:rsidR="00D71CDD" w:rsidRPr="00D71CDD" w:rsidRDefault="00D71CDD" w:rsidP="00D71CDD">
      <w:pPr>
        <w:spacing w:line="240" w:lineRule="auto"/>
        <w:jc w:val="center"/>
        <w:rPr>
          <w:rFonts w:ascii="Times New Roman" w:eastAsia="Times New Roman" w:hAnsi="Times New Roman" w:cs="Times New Roman"/>
          <w:sz w:val="24"/>
          <w:szCs w:val="24"/>
        </w:rPr>
      </w:pPr>
    </w:p>
    <w:p w:rsidR="00D71CDD" w:rsidRPr="00D71CDD" w:rsidRDefault="00D71CDD" w:rsidP="00D71CDD">
      <w:pPr>
        <w:spacing w:line="240" w:lineRule="auto"/>
        <w:jc w:val="center"/>
        <w:rPr>
          <w:rFonts w:ascii="Times New Roman" w:eastAsia="Times New Roman" w:hAnsi="Times New Roman" w:cs="Times New Roman"/>
          <w:sz w:val="24"/>
          <w:szCs w:val="24"/>
        </w:rPr>
      </w:pPr>
    </w:p>
    <w:p w:rsidR="00D71CDD" w:rsidRPr="00D71CDD" w:rsidRDefault="00D71CDD" w:rsidP="00D71CDD">
      <w:pPr>
        <w:spacing w:line="240" w:lineRule="auto"/>
        <w:jc w:val="center"/>
        <w:rPr>
          <w:rFonts w:ascii="Times New Roman" w:eastAsia="Times New Roman" w:hAnsi="Times New Roman" w:cs="Times New Roman"/>
          <w:sz w:val="24"/>
          <w:szCs w:val="24"/>
        </w:rPr>
      </w:pPr>
    </w:p>
    <w:p w:rsidR="00D71CDD" w:rsidRPr="00D71CDD" w:rsidRDefault="00D71CDD" w:rsidP="00D71CDD">
      <w:pPr>
        <w:spacing w:line="240" w:lineRule="auto"/>
        <w:jc w:val="center"/>
        <w:rPr>
          <w:rFonts w:ascii="Times New Roman" w:eastAsia="Times New Roman" w:hAnsi="Times New Roman" w:cs="Times New Roman"/>
          <w:sz w:val="24"/>
          <w:szCs w:val="24"/>
        </w:rPr>
      </w:pPr>
    </w:p>
    <w:p w:rsidR="00D71CDD" w:rsidRPr="00D71CDD" w:rsidRDefault="00D71CDD" w:rsidP="00D71CDD">
      <w:pPr>
        <w:spacing w:line="240" w:lineRule="auto"/>
        <w:jc w:val="center"/>
        <w:rPr>
          <w:rFonts w:ascii="Times New Roman" w:eastAsia="Times New Roman" w:hAnsi="Times New Roman" w:cs="Times New Roman"/>
          <w:sz w:val="24"/>
          <w:szCs w:val="24"/>
        </w:rPr>
      </w:pPr>
    </w:p>
    <w:p w:rsidR="00D71CDD" w:rsidRPr="00D71CDD" w:rsidRDefault="00D71CDD" w:rsidP="00D71CDD">
      <w:pPr>
        <w:spacing w:line="240" w:lineRule="auto"/>
        <w:jc w:val="center"/>
        <w:rPr>
          <w:rFonts w:ascii="Times New Roman" w:eastAsia="Times New Roman" w:hAnsi="Times New Roman" w:cs="Times New Roman"/>
          <w:sz w:val="24"/>
          <w:szCs w:val="24"/>
        </w:rPr>
      </w:pPr>
    </w:p>
    <w:p w:rsidR="00D71CDD" w:rsidRPr="00D71CDD" w:rsidRDefault="00D71CDD" w:rsidP="00D71CDD">
      <w:pPr>
        <w:spacing w:line="240" w:lineRule="auto"/>
        <w:jc w:val="center"/>
        <w:rPr>
          <w:rFonts w:ascii="Times New Roman" w:eastAsia="Times New Roman" w:hAnsi="Times New Roman" w:cs="Times New Roman"/>
          <w:sz w:val="24"/>
          <w:szCs w:val="24"/>
        </w:rPr>
      </w:pPr>
    </w:p>
    <w:p w:rsidR="00D71CDD" w:rsidRPr="00D71CDD" w:rsidRDefault="00D71CDD" w:rsidP="00D71CDD">
      <w:pPr>
        <w:spacing w:line="240" w:lineRule="auto"/>
        <w:jc w:val="center"/>
        <w:rPr>
          <w:rFonts w:ascii="Times New Roman" w:eastAsia="Times New Roman" w:hAnsi="Times New Roman" w:cs="Times New Roman"/>
          <w:sz w:val="24"/>
          <w:szCs w:val="24"/>
        </w:rPr>
      </w:pPr>
    </w:p>
    <w:p w:rsidR="00D71CDD" w:rsidRPr="00D71CDD" w:rsidRDefault="00D71CDD" w:rsidP="00D71CDD">
      <w:pPr>
        <w:spacing w:line="240" w:lineRule="auto"/>
        <w:jc w:val="center"/>
        <w:rPr>
          <w:rFonts w:ascii="Times New Roman" w:eastAsia="Times New Roman" w:hAnsi="Times New Roman" w:cs="Times New Roman"/>
          <w:sz w:val="24"/>
          <w:szCs w:val="24"/>
        </w:rPr>
      </w:pPr>
    </w:p>
    <w:p w:rsidR="00D71CDD" w:rsidRPr="00D71CDD" w:rsidRDefault="00D71CDD" w:rsidP="00D71CDD">
      <w:pPr>
        <w:spacing w:line="240" w:lineRule="auto"/>
        <w:jc w:val="center"/>
        <w:rPr>
          <w:rFonts w:ascii="Times New Roman" w:eastAsia="Times New Roman" w:hAnsi="Times New Roman" w:cs="Times New Roman"/>
          <w:sz w:val="24"/>
          <w:szCs w:val="24"/>
        </w:rPr>
      </w:pPr>
    </w:p>
    <w:p w:rsidR="00D71CDD" w:rsidRPr="00D71CDD" w:rsidRDefault="00D71CDD" w:rsidP="00D71CDD">
      <w:pPr>
        <w:spacing w:line="240" w:lineRule="auto"/>
        <w:jc w:val="center"/>
        <w:rPr>
          <w:rFonts w:ascii="Times New Roman" w:eastAsia="Times New Roman" w:hAnsi="Times New Roman" w:cs="Times New Roman"/>
          <w:sz w:val="24"/>
          <w:szCs w:val="24"/>
        </w:rPr>
      </w:pPr>
    </w:p>
    <w:p w:rsidR="00D71CDD" w:rsidRPr="00D71CDD" w:rsidRDefault="00D71CDD" w:rsidP="00D71CDD">
      <w:pPr>
        <w:spacing w:line="240" w:lineRule="auto"/>
        <w:jc w:val="center"/>
        <w:rPr>
          <w:rFonts w:ascii="Times New Roman" w:eastAsia="Times New Roman" w:hAnsi="Times New Roman" w:cs="Times New Roman"/>
          <w:sz w:val="24"/>
          <w:szCs w:val="24"/>
        </w:rPr>
      </w:pPr>
      <w:smartTag w:uri="urn:schemas-microsoft-com:office:smarttags" w:element="metricconverter">
        <w:smartTagPr>
          <w:attr w:name="ProductID" w:val="2020 г"/>
        </w:smartTagPr>
        <w:r w:rsidRPr="00D71CDD">
          <w:rPr>
            <w:rFonts w:ascii="Times New Roman" w:eastAsia="Times New Roman" w:hAnsi="Times New Roman" w:cs="Times New Roman"/>
            <w:sz w:val="24"/>
            <w:szCs w:val="24"/>
          </w:rPr>
          <w:t>2020 г</w:t>
        </w:r>
      </w:smartTag>
      <w:r w:rsidRPr="00D71CDD">
        <w:rPr>
          <w:rFonts w:ascii="Times New Roman" w:eastAsia="Times New Roman" w:hAnsi="Times New Roman" w:cs="Times New Roman"/>
          <w:sz w:val="24"/>
          <w:szCs w:val="24"/>
        </w:rPr>
        <w:t>.</w:t>
      </w:r>
    </w:p>
    <w:p w:rsidR="00D71CDD" w:rsidRPr="00D71CDD" w:rsidRDefault="00D71CDD" w:rsidP="00D71CDD">
      <w:pPr>
        <w:spacing w:line="240" w:lineRule="auto"/>
        <w:jc w:val="center"/>
        <w:rPr>
          <w:rFonts w:ascii="Times New Roman" w:eastAsia="Times New Roman" w:hAnsi="Times New Roman" w:cs="Times New Roman"/>
          <w:sz w:val="24"/>
          <w:szCs w:val="24"/>
        </w:rPr>
      </w:pPr>
    </w:p>
    <w:p w:rsidR="00D71CDD" w:rsidRPr="00D71CDD" w:rsidRDefault="00D71CDD" w:rsidP="00D71CDD">
      <w:pPr>
        <w:spacing w:line="240" w:lineRule="auto"/>
        <w:jc w:val="center"/>
        <w:rPr>
          <w:rFonts w:ascii="Times New Roman" w:eastAsia="Times New Roman" w:hAnsi="Times New Roman" w:cs="Times New Roman"/>
          <w:sz w:val="24"/>
          <w:szCs w:val="24"/>
        </w:rPr>
      </w:pPr>
    </w:p>
    <w:p w:rsidR="00D71CDD" w:rsidRPr="00D71CDD" w:rsidRDefault="00D71CDD" w:rsidP="00D71CDD">
      <w:pPr>
        <w:spacing w:line="240" w:lineRule="auto"/>
        <w:jc w:val="center"/>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lastRenderedPageBreak/>
        <w:t>ОГЛАВЛЕНИЕ</w:t>
      </w:r>
    </w:p>
    <w:tbl>
      <w:tblPr>
        <w:tblW w:w="9495" w:type="dxa"/>
        <w:tblInd w:w="108" w:type="dxa"/>
        <w:tblLayout w:type="fixed"/>
        <w:tblLook w:val="00A0" w:firstRow="1" w:lastRow="0" w:firstColumn="1" w:lastColumn="0" w:noHBand="0" w:noVBand="0"/>
      </w:tblPr>
      <w:tblGrid>
        <w:gridCol w:w="8771"/>
        <w:gridCol w:w="379"/>
        <w:gridCol w:w="345"/>
      </w:tblGrid>
      <w:tr w:rsidR="00D71CDD" w:rsidRPr="00D71CDD" w:rsidTr="00D71CDD">
        <w:trPr>
          <w:trHeight w:val="671"/>
        </w:trPr>
        <w:tc>
          <w:tcPr>
            <w:tcW w:w="8771" w:type="dxa"/>
          </w:tcPr>
          <w:p w:rsidR="00D71CDD" w:rsidRPr="00D71CDD" w:rsidRDefault="00D71CDD" w:rsidP="00D71CDD">
            <w:pPr>
              <w:numPr>
                <w:ilvl w:val="0"/>
                <w:numId w:val="2"/>
              </w:numPr>
              <w:spacing w:after="0" w:line="240" w:lineRule="auto"/>
              <w:ind w:left="34"/>
              <w:contextualSpacing/>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Общие положения …………………………………………………</w:t>
            </w:r>
          </w:p>
        </w:tc>
        <w:tc>
          <w:tcPr>
            <w:tcW w:w="724" w:type="dxa"/>
            <w:gridSpan w:val="2"/>
          </w:tcPr>
          <w:p w:rsidR="00D71CDD" w:rsidRPr="00D71CDD" w:rsidRDefault="00D71CDD" w:rsidP="00D71CDD">
            <w:pPr>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3</w:t>
            </w:r>
          </w:p>
        </w:tc>
      </w:tr>
      <w:tr w:rsidR="00D71CDD" w:rsidRPr="00D71CDD" w:rsidTr="00D71CDD">
        <w:trPr>
          <w:trHeight w:val="567"/>
        </w:trPr>
        <w:tc>
          <w:tcPr>
            <w:tcW w:w="8771" w:type="dxa"/>
          </w:tcPr>
          <w:p w:rsidR="00D71CDD" w:rsidRPr="00D71CDD" w:rsidRDefault="00D71CDD" w:rsidP="00D71CDD">
            <w:pPr>
              <w:numPr>
                <w:ilvl w:val="0"/>
                <w:numId w:val="2"/>
              </w:numPr>
              <w:spacing w:after="0" w:line="240" w:lineRule="auto"/>
              <w:ind w:left="34"/>
              <w:contextualSpacing/>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Термины и определения …………………………………………….</w:t>
            </w:r>
          </w:p>
        </w:tc>
        <w:tc>
          <w:tcPr>
            <w:tcW w:w="724" w:type="dxa"/>
            <w:gridSpan w:val="2"/>
          </w:tcPr>
          <w:p w:rsidR="00D71CDD" w:rsidRPr="00D71CDD" w:rsidRDefault="00D71CDD" w:rsidP="00D71CDD">
            <w:pPr>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3</w:t>
            </w:r>
          </w:p>
        </w:tc>
      </w:tr>
      <w:tr w:rsidR="00D71CDD" w:rsidRPr="00D71CDD" w:rsidTr="00D71CDD">
        <w:trPr>
          <w:trHeight w:val="435"/>
        </w:trPr>
        <w:tc>
          <w:tcPr>
            <w:tcW w:w="8771" w:type="dxa"/>
          </w:tcPr>
          <w:p w:rsidR="00D71CDD" w:rsidRPr="00D71CDD" w:rsidRDefault="00D71CDD" w:rsidP="00D71CDD">
            <w:pPr>
              <w:numPr>
                <w:ilvl w:val="0"/>
                <w:numId w:val="2"/>
              </w:numPr>
              <w:spacing w:before="120" w:after="120" w:line="240" w:lineRule="auto"/>
              <w:ind w:left="34"/>
              <w:rPr>
                <w:rFonts w:ascii="Times New Roman" w:eastAsia="Times New Roman" w:hAnsi="Times New Roman" w:cs="Times New Roman"/>
                <w:sz w:val="24"/>
                <w:szCs w:val="24"/>
                <w:lang w:eastAsia="ru-RU"/>
              </w:rPr>
            </w:pPr>
            <w:r w:rsidRPr="00D71CDD">
              <w:rPr>
                <w:rFonts w:ascii="Times New Roman" w:eastAsia="Times New Roman" w:hAnsi="Times New Roman" w:cs="Times New Roman"/>
                <w:sz w:val="24"/>
                <w:szCs w:val="24"/>
                <w:lang w:eastAsia="ru-RU"/>
              </w:rPr>
              <w:t>Используемая нормативно - правовая база ………………………</w:t>
            </w:r>
          </w:p>
        </w:tc>
        <w:tc>
          <w:tcPr>
            <w:tcW w:w="724" w:type="dxa"/>
            <w:gridSpan w:val="2"/>
          </w:tcPr>
          <w:p w:rsidR="00D71CDD" w:rsidRPr="00D71CDD" w:rsidRDefault="00D71CDD" w:rsidP="00D71CDD">
            <w:pPr>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4</w:t>
            </w:r>
          </w:p>
        </w:tc>
      </w:tr>
      <w:tr w:rsidR="00D71CDD" w:rsidRPr="00D71CDD" w:rsidTr="00D71CDD">
        <w:tc>
          <w:tcPr>
            <w:tcW w:w="8771" w:type="dxa"/>
          </w:tcPr>
          <w:p w:rsidR="00D71CDD" w:rsidRPr="00D71CDD" w:rsidRDefault="00D71CDD" w:rsidP="00D71CDD">
            <w:pPr>
              <w:numPr>
                <w:ilvl w:val="0"/>
                <w:numId w:val="2"/>
              </w:numPr>
              <w:tabs>
                <w:tab w:val="left" w:pos="34"/>
              </w:tabs>
              <w:autoSpaceDE w:val="0"/>
              <w:autoSpaceDN w:val="0"/>
              <w:adjustRightInd w:val="0"/>
              <w:spacing w:after="0" w:line="240" w:lineRule="auto"/>
              <w:ind w:left="34" w:right="34"/>
              <w:contextualSpacing/>
              <w:jc w:val="both"/>
              <w:rPr>
                <w:rFonts w:ascii="Times New Roman" w:eastAsia="Times New Roman" w:hAnsi="Times New Roman" w:cs="Times New Roman"/>
                <w:sz w:val="24"/>
                <w:szCs w:val="24"/>
              </w:rPr>
            </w:pPr>
            <w:proofErr w:type="gramStart"/>
            <w:r w:rsidRPr="00D71CDD">
              <w:rPr>
                <w:rFonts w:ascii="Times New Roman" w:eastAsia="Times New Roman" w:hAnsi="Times New Roman" w:cs="Times New Roman"/>
                <w:sz w:val="24"/>
                <w:szCs w:val="24"/>
                <w:lang w:eastAsia="ru-RU"/>
              </w:rPr>
              <w:t>Расчетные показатели минимально допустимого уровня обеспеченности муниципального образования и расчетные показатели максимально допустимого уровня территориальной доступности объектов местного значения)</w:t>
            </w:r>
            <w:r w:rsidRPr="00D71CDD">
              <w:rPr>
                <w:rFonts w:ascii="Times New Roman" w:eastAsia="Times New Roman" w:hAnsi="Times New Roman" w:cs="Times New Roman"/>
                <w:sz w:val="24"/>
                <w:szCs w:val="24"/>
              </w:rPr>
              <w:t xml:space="preserve"> ……………………………………………</w:t>
            </w:r>
            <w:proofErr w:type="gramEnd"/>
          </w:p>
        </w:tc>
        <w:tc>
          <w:tcPr>
            <w:tcW w:w="724" w:type="dxa"/>
            <w:gridSpan w:val="2"/>
          </w:tcPr>
          <w:p w:rsidR="00D71CDD" w:rsidRPr="00D71CDD" w:rsidRDefault="00D71CDD" w:rsidP="00D71CDD">
            <w:pPr>
              <w:spacing w:after="0" w:line="240" w:lineRule="auto"/>
              <w:jc w:val="both"/>
              <w:rPr>
                <w:rFonts w:ascii="Times New Roman" w:eastAsia="Times New Roman" w:hAnsi="Times New Roman" w:cs="Times New Roman"/>
                <w:sz w:val="24"/>
                <w:szCs w:val="24"/>
              </w:rPr>
            </w:pPr>
          </w:p>
          <w:p w:rsidR="00D71CDD" w:rsidRPr="00D71CDD" w:rsidRDefault="00D71CDD" w:rsidP="00D71CDD">
            <w:pPr>
              <w:spacing w:after="0" w:line="240" w:lineRule="auto"/>
              <w:jc w:val="both"/>
              <w:rPr>
                <w:rFonts w:ascii="Times New Roman" w:eastAsia="Times New Roman" w:hAnsi="Times New Roman" w:cs="Times New Roman"/>
                <w:sz w:val="24"/>
                <w:szCs w:val="24"/>
              </w:rPr>
            </w:pPr>
          </w:p>
          <w:p w:rsidR="00D71CDD" w:rsidRPr="00D71CDD" w:rsidRDefault="00D71CDD" w:rsidP="00D71CDD">
            <w:pPr>
              <w:spacing w:after="0" w:line="240" w:lineRule="auto"/>
              <w:jc w:val="both"/>
              <w:rPr>
                <w:rFonts w:ascii="Times New Roman" w:eastAsia="Times New Roman" w:hAnsi="Times New Roman" w:cs="Times New Roman"/>
                <w:sz w:val="24"/>
                <w:szCs w:val="24"/>
              </w:rPr>
            </w:pPr>
          </w:p>
          <w:p w:rsidR="00D71CDD" w:rsidRPr="00D71CDD" w:rsidRDefault="00D71CDD" w:rsidP="00D71CDD">
            <w:pPr>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5</w:t>
            </w:r>
          </w:p>
        </w:tc>
      </w:tr>
      <w:tr w:rsidR="00D71CDD" w:rsidRPr="00D71CDD" w:rsidTr="00D71CDD">
        <w:trPr>
          <w:gridAfter w:val="1"/>
          <w:wAfter w:w="345" w:type="dxa"/>
        </w:trPr>
        <w:tc>
          <w:tcPr>
            <w:tcW w:w="8771" w:type="dxa"/>
          </w:tcPr>
          <w:p w:rsidR="00D71CDD" w:rsidRPr="00D71CDD" w:rsidRDefault="00D71CDD" w:rsidP="00D71CDD">
            <w:pPr>
              <w:spacing w:after="0" w:line="240" w:lineRule="auto"/>
              <w:jc w:val="both"/>
              <w:rPr>
                <w:rFonts w:ascii="Times New Roman" w:eastAsia="Times New Roman" w:hAnsi="Times New Roman" w:cs="Times New Roman"/>
                <w:sz w:val="24"/>
                <w:szCs w:val="24"/>
              </w:rPr>
            </w:pPr>
          </w:p>
          <w:p w:rsidR="00D71CDD" w:rsidRPr="00D71CDD" w:rsidRDefault="00D71CDD" w:rsidP="00D71CDD">
            <w:pPr>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4.1     Инженерная инфраструктура ……………………………………….</w:t>
            </w:r>
          </w:p>
          <w:p w:rsidR="00D71CDD" w:rsidRPr="00D71CDD" w:rsidRDefault="00D71CDD" w:rsidP="00D71CDD">
            <w:pPr>
              <w:spacing w:after="0" w:line="240" w:lineRule="auto"/>
              <w:jc w:val="both"/>
              <w:rPr>
                <w:rFonts w:ascii="Times New Roman" w:eastAsia="Times New Roman" w:hAnsi="Times New Roman" w:cs="Times New Roman"/>
                <w:sz w:val="24"/>
                <w:szCs w:val="24"/>
              </w:rPr>
            </w:pPr>
          </w:p>
          <w:p w:rsidR="00D71CDD" w:rsidRPr="00D71CDD" w:rsidRDefault="00D71CDD" w:rsidP="00D71CDD">
            <w:pPr>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4.1.1  Водоснабжение и водоотведение …………………………………</w:t>
            </w:r>
          </w:p>
        </w:tc>
        <w:tc>
          <w:tcPr>
            <w:tcW w:w="379" w:type="dxa"/>
          </w:tcPr>
          <w:p w:rsidR="00D71CDD" w:rsidRPr="00D71CDD" w:rsidRDefault="00D71CDD" w:rsidP="00D71CDD">
            <w:pPr>
              <w:spacing w:after="0" w:line="240" w:lineRule="auto"/>
              <w:jc w:val="both"/>
              <w:rPr>
                <w:rFonts w:ascii="Times New Roman" w:eastAsia="Times New Roman" w:hAnsi="Times New Roman" w:cs="Times New Roman"/>
                <w:sz w:val="24"/>
                <w:szCs w:val="24"/>
              </w:rPr>
            </w:pPr>
          </w:p>
          <w:p w:rsidR="00D71CDD" w:rsidRPr="00D71CDD" w:rsidRDefault="00D71CDD" w:rsidP="00D71CDD">
            <w:pPr>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5</w:t>
            </w:r>
          </w:p>
          <w:p w:rsidR="00D71CDD" w:rsidRPr="00D71CDD" w:rsidRDefault="00D71CDD" w:rsidP="00D71CDD">
            <w:pPr>
              <w:spacing w:after="0" w:line="240" w:lineRule="auto"/>
              <w:jc w:val="both"/>
              <w:rPr>
                <w:rFonts w:ascii="Times New Roman" w:eastAsia="Times New Roman" w:hAnsi="Times New Roman" w:cs="Times New Roman"/>
                <w:sz w:val="24"/>
                <w:szCs w:val="24"/>
              </w:rPr>
            </w:pPr>
          </w:p>
          <w:p w:rsidR="00D71CDD" w:rsidRPr="00D71CDD" w:rsidRDefault="00D71CDD" w:rsidP="00D71CDD">
            <w:pPr>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5</w:t>
            </w:r>
          </w:p>
        </w:tc>
      </w:tr>
      <w:tr w:rsidR="00D71CDD" w:rsidRPr="00D71CDD" w:rsidTr="00D71CDD">
        <w:tc>
          <w:tcPr>
            <w:tcW w:w="8771"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p>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color w:val="000000"/>
                <w:sz w:val="24"/>
                <w:szCs w:val="24"/>
              </w:rPr>
            </w:pPr>
            <w:r w:rsidRPr="00D71CDD">
              <w:rPr>
                <w:rFonts w:ascii="Times New Roman" w:eastAsia="Times New Roman" w:hAnsi="Times New Roman" w:cs="Times New Roman"/>
                <w:sz w:val="24"/>
                <w:szCs w:val="24"/>
              </w:rPr>
              <w:t>4.1.2  Теплоснабжение……………………………………………………</w:t>
            </w:r>
          </w:p>
        </w:tc>
        <w:tc>
          <w:tcPr>
            <w:tcW w:w="724" w:type="dxa"/>
            <w:gridSpan w:val="2"/>
          </w:tcPr>
          <w:p w:rsidR="00D71CDD" w:rsidRPr="00D71CDD" w:rsidRDefault="00D71CDD" w:rsidP="00D71CDD">
            <w:pPr>
              <w:spacing w:after="0" w:line="240" w:lineRule="auto"/>
              <w:jc w:val="both"/>
              <w:rPr>
                <w:rFonts w:ascii="Times New Roman" w:eastAsia="Times New Roman" w:hAnsi="Times New Roman" w:cs="Times New Roman"/>
                <w:sz w:val="24"/>
                <w:szCs w:val="24"/>
              </w:rPr>
            </w:pPr>
          </w:p>
          <w:p w:rsidR="00D71CDD" w:rsidRPr="00D71CDD" w:rsidRDefault="00D71CDD" w:rsidP="00D71CDD">
            <w:pPr>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10</w:t>
            </w:r>
          </w:p>
        </w:tc>
      </w:tr>
      <w:tr w:rsidR="00D71CDD" w:rsidRPr="00D71CDD" w:rsidTr="00D71CDD">
        <w:tc>
          <w:tcPr>
            <w:tcW w:w="8771"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p>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color w:val="000000"/>
                <w:sz w:val="24"/>
                <w:szCs w:val="24"/>
              </w:rPr>
            </w:pPr>
            <w:r w:rsidRPr="00D71CDD">
              <w:rPr>
                <w:rFonts w:ascii="Times New Roman" w:eastAsia="Times New Roman" w:hAnsi="Times New Roman" w:cs="Times New Roman"/>
                <w:sz w:val="24"/>
                <w:szCs w:val="24"/>
              </w:rPr>
              <w:t>4.1.3  Газоснабжение………………………………………………………</w:t>
            </w:r>
          </w:p>
        </w:tc>
        <w:tc>
          <w:tcPr>
            <w:tcW w:w="724" w:type="dxa"/>
            <w:gridSpan w:val="2"/>
          </w:tcPr>
          <w:p w:rsidR="00D71CDD" w:rsidRPr="00D71CDD" w:rsidRDefault="00D71CDD" w:rsidP="00D71CDD">
            <w:pPr>
              <w:spacing w:after="0" w:line="240" w:lineRule="auto"/>
              <w:jc w:val="both"/>
              <w:rPr>
                <w:rFonts w:ascii="Times New Roman" w:eastAsia="Times New Roman" w:hAnsi="Times New Roman" w:cs="Times New Roman"/>
                <w:sz w:val="24"/>
                <w:szCs w:val="24"/>
              </w:rPr>
            </w:pPr>
          </w:p>
          <w:p w:rsidR="00D71CDD" w:rsidRPr="00D71CDD" w:rsidRDefault="00D71CDD" w:rsidP="00D71CDD">
            <w:pPr>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11</w:t>
            </w:r>
          </w:p>
        </w:tc>
      </w:tr>
      <w:tr w:rsidR="00D71CDD" w:rsidRPr="00D71CDD" w:rsidTr="00D71CDD">
        <w:tc>
          <w:tcPr>
            <w:tcW w:w="8771"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p>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color w:val="000000"/>
                <w:sz w:val="24"/>
                <w:szCs w:val="24"/>
              </w:rPr>
            </w:pPr>
            <w:r w:rsidRPr="00D71CDD">
              <w:rPr>
                <w:rFonts w:ascii="Times New Roman" w:eastAsia="Times New Roman" w:hAnsi="Times New Roman" w:cs="Times New Roman"/>
                <w:sz w:val="24"/>
                <w:szCs w:val="24"/>
              </w:rPr>
              <w:t>4.1.4  Электроснабжение………………………………………………….</w:t>
            </w:r>
          </w:p>
        </w:tc>
        <w:tc>
          <w:tcPr>
            <w:tcW w:w="724" w:type="dxa"/>
            <w:gridSpan w:val="2"/>
          </w:tcPr>
          <w:p w:rsidR="00D71CDD" w:rsidRPr="00D71CDD" w:rsidRDefault="00D71CDD" w:rsidP="00D71CDD">
            <w:pPr>
              <w:spacing w:after="0" w:line="240" w:lineRule="auto"/>
              <w:jc w:val="both"/>
              <w:rPr>
                <w:rFonts w:ascii="Times New Roman" w:eastAsia="Times New Roman" w:hAnsi="Times New Roman" w:cs="Times New Roman"/>
                <w:sz w:val="24"/>
                <w:szCs w:val="24"/>
              </w:rPr>
            </w:pPr>
          </w:p>
          <w:p w:rsidR="00D71CDD" w:rsidRPr="00D71CDD" w:rsidRDefault="00D71CDD" w:rsidP="00D71CDD">
            <w:pPr>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11</w:t>
            </w:r>
          </w:p>
        </w:tc>
      </w:tr>
      <w:tr w:rsidR="00D71CDD" w:rsidRPr="00D71CDD" w:rsidTr="00D71CDD">
        <w:tc>
          <w:tcPr>
            <w:tcW w:w="8771"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p>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color w:val="000000"/>
                <w:sz w:val="24"/>
                <w:szCs w:val="24"/>
              </w:rPr>
            </w:pPr>
            <w:r w:rsidRPr="00D71CDD">
              <w:rPr>
                <w:rFonts w:ascii="Times New Roman" w:eastAsia="Times New Roman" w:hAnsi="Times New Roman" w:cs="Times New Roman"/>
                <w:sz w:val="24"/>
                <w:szCs w:val="24"/>
              </w:rPr>
              <w:t>4.2     Транспортная инфраструктура ……………………………………</w:t>
            </w:r>
          </w:p>
        </w:tc>
        <w:tc>
          <w:tcPr>
            <w:tcW w:w="724" w:type="dxa"/>
            <w:gridSpan w:val="2"/>
          </w:tcPr>
          <w:p w:rsidR="00D71CDD" w:rsidRPr="00D71CDD" w:rsidRDefault="00D71CDD" w:rsidP="00D71CDD">
            <w:pPr>
              <w:spacing w:after="0" w:line="240" w:lineRule="auto"/>
              <w:jc w:val="both"/>
              <w:rPr>
                <w:rFonts w:ascii="Times New Roman" w:eastAsia="Times New Roman" w:hAnsi="Times New Roman" w:cs="Times New Roman"/>
                <w:sz w:val="24"/>
                <w:szCs w:val="24"/>
              </w:rPr>
            </w:pPr>
          </w:p>
          <w:p w:rsidR="00D71CDD" w:rsidRPr="00D71CDD" w:rsidRDefault="00D71CDD" w:rsidP="00D71CDD">
            <w:pPr>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12</w:t>
            </w:r>
          </w:p>
        </w:tc>
      </w:tr>
      <w:tr w:rsidR="00D71CDD" w:rsidRPr="00D71CDD" w:rsidTr="00D71CDD">
        <w:tc>
          <w:tcPr>
            <w:tcW w:w="8771"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p>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4.3     Объекты физической культуры и спорта …………………………</w:t>
            </w:r>
          </w:p>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24" w:type="dxa"/>
            <w:gridSpan w:val="2"/>
          </w:tcPr>
          <w:p w:rsidR="00D71CDD" w:rsidRPr="00D71CDD" w:rsidRDefault="00D71CDD" w:rsidP="00D71CDD">
            <w:pPr>
              <w:spacing w:after="0" w:line="240" w:lineRule="auto"/>
              <w:jc w:val="both"/>
              <w:rPr>
                <w:rFonts w:ascii="Times New Roman" w:eastAsia="Times New Roman" w:hAnsi="Times New Roman" w:cs="Times New Roman"/>
                <w:sz w:val="24"/>
                <w:szCs w:val="24"/>
              </w:rPr>
            </w:pPr>
          </w:p>
          <w:p w:rsidR="00D71CDD" w:rsidRPr="00D71CDD" w:rsidRDefault="00D71CDD" w:rsidP="00D71CDD">
            <w:pPr>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14</w:t>
            </w:r>
          </w:p>
        </w:tc>
      </w:tr>
      <w:tr w:rsidR="00D71CDD" w:rsidRPr="00D71CDD" w:rsidTr="00D71CDD">
        <w:tc>
          <w:tcPr>
            <w:tcW w:w="8771"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4.4     Объекты культуры …………………………………………………</w:t>
            </w:r>
          </w:p>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p>
        </w:tc>
        <w:tc>
          <w:tcPr>
            <w:tcW w:w="724" w:type="dxa"/>
            <w:gridSpan w:val="2"/>
          </w:tcPr>
          <w:p w:rsidR="00D71CDD" w:rsidRPr="00D71CDD" w:rsidRDefault="00D71CDD" w:rsidP="00D71CDD">
            <w:pPr>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14</w:t>
            </w:r>
          </w:p>
        </w:tc>
      </w:tr>
      <w:tr w:rsidR="00D71CDD" w:rsidRPr="00D71CDD" w:rsidTr="00D71CDD">
        <w:tc>
          <w:tcPr>
            <w:tcW w:w="8771"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4.5    Объекты культового назначения.....................................................................</w:t>
            </w:r>
          </w:p>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p>
        </w:tc>
        <w:tc>
          <w:tcPr>
            <w:tcW w:w="724" w:type="dxa"/>
            <w:gridSpan w:val="2"/>
          </w:tcPr>
          <w:p w:rsidR="00D71CDD" w:rsidRPr="00D71CDD" w:rsidRDefault="00D71CDD" w:rsidP="00D71CDD">
            <w:pPr>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14</w:t>
            </w:r>
          </w:p>
        </w:tc>
      </w:tr>
      <w:tr w:rsidR="00D71CDD" w:rsidRPr="00D71CDD" w:rsidTr="00D71CDD">
        <w:tc>
          <w:tcPr>
            <w:tcW w:w="8771" w:type="dxa"/>
          </w:tcPr>
          <w:p w:rsidR="00D71CDD" w:rsidRPr="00D71CDD" w:rsidRDefault="00D71CDD" w:rsidP="00D71CDD">
            <w:pPr>
              <w:autoSpaceDE w:val="0"/>
              <w:autoSpaceDN w:val="0"/>
              <w:adjustRightInd w:val="0"/>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4.6    Зоны специального назначения …………………………………………… </w:t>
            </w:r>
          </w:p>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p>
        </w:tc>
        <w:tc>
          <w:tcPr>
            <w:tcW w:w="724" w:type="dxa"/>
            <w:gridSpan w:val="2"/>
          </w:tcPr>
          <w:p w:rsidR="00D71CDD" w:rsidRPr="00D71CDD" w:rsidRDefault="00D71CDD" w:rsidP="00D71CDD">
            <w:pPr>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15</w:t>
            </w:r>
          </w:p>
        </w:tc>
      </w:tr>
      <w:tr w:rsidR="00D71CDD" w:rsidRPr="00D71CDD" w:rsidTr="00D71CDD">
        <w:tc>
          <w:tcPr>
            <w:tcW w:w="8771"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4.7    Инженерная подготовка. Гражданская оборона и чрезвычайные ситуации ……………………………………………………………………………</w:t>
            </w:r>
          </w:p>
        </w:tc>
        <w:tc>
          <w:tcPr>
            <w:tcW w:w="724" w:type="dxa"/>
            <w:gridSpan w:val="2"/>
          </w:tcPr>
          <w:p w:rsidR="00D71CDD" w:rsidRPr="00D71CDD" w:rsidRDefault="00D71CDD" w:rsidP="00D71CDD">
            <w:pPr>
              <w:spacing w:after="0" w:line="240" w:lineRule="auto"/>
              <w:jc w:val="both"/>
              <w:rPr>
                <w:rFonts w:ascii="Times New Roman" w:eastAsia="Times New Roman" w:hAnsi="Times New Roman" w:cs="Times New Roman"/>
                <w:sz w:val="24"/>
                <w:szCs w:val="24"/>
              </w:rPr>
            </w:pPr>
          </w:p>
          <w:p w:rsidR="00D71CDD" w:rsidRPr="00D71CDD" w:rsidRDefault="00D71CDD" w:rsidP="00D71CDD">
            <w:pPr>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15</w:t>
            </w:r>
          </w:p>
        </w:tc>
      </w:tr>
      <w:tr w:rsidR="00D71CDD" w:rsidRPr="00D71CDD" w:rsidTr="00D71CDD">
        <w:tc>
          <w:tcPr>
            <w:tcW w:w="8771" w:type="dxa"/>
          </w:tcPr>
          <w:p w:rsidR="00D71CDD" w:rsidRPr="00D71CDD" w:rsidRDefault="00D71CDD" w:rsidP="00D71CDD">
            <w:pPr>
              <w:spacing w:after="0" w:line="240" w:lineRule="auto"/>
              <w:rPr>
                <w:rFonts w:ascii="Times New Roman" w:eastAsia="Times New Roman" w:hAnsi="Times New Roman" w:cs="Times New Roman"/>
                <w:bCs/>
                <w:iCs/>
                <w:sz w:val="24"/>
                <w:szCs w:val="24"/>
              </w:rPr>
            </w:pPr>
            <w:r w:rsidRPr="00D71CDD">
              <w:rPr>
                <w:rFonts w:ascii="Times New Roman" w:eastAsia="Times New Roman" w:hAnsi="Times New Roman" w:cs="Times New Roman"/>
                <w:bCs/>
                <w:iCs/>
                <w:sz w:val="24"/>
                <w:szCs w:val="24"/>
              </w:rPr>
              <w:t>4.8 Обеспечение доступности жилых объектов и объектов социальной инфраструктуры для инвалидов и маломобильных групп населения…………………………………………………………………………..</w:t>
            </w:r>
          </w:p>
        </w:tc>
        <w:tc>
          <w:tcPr>
            <w:tcW w:w="724" w:type="dxa"/>
            <w:gridSpan w:val="2"/>
          </w:tcPr>
          <w:p w:rsidR="00D71CDD" w:rsidRPr="00D71CDD" w:rsidRDefault="00D71CDD" w:rsidP="00D71CDD">
            <w:pPr>
              <w:spacing w:after="0" w:line="240" w:lineRule="auto"/>
              <w:jc w:val="both"/>
              <w:rPr>
                <w:rFonts w:ascii="Times New Roman" w:eastAsia="Times New Roman" w:hAnsi="Times New Roman" w:cs="Times New Roman"/>
                <w:sz w:val="24"/>
                <w:szCs w:val="24"/>
              </w:rPr>
            </w:pPr>
          </w:p>
          <w:p w:rsidR="00D71CDD" w:rsidRPr="00D71CDD" w:rsidRDefault="00D71CDD" w:rsidP="00D71CDD">
            <w:pPr>
              <w:spacing w:after="0" w:line="240" w:lineRule="auto"/>
              <w:jc w:val="both"/>
              <w:rPr>
                <w:rFonts w:ascii="Times New Roman" w:eastAsia="Times New Roman" w:hAnsi="Times New Roman" w:cs="Times New Roman"/>
                <w:sz w:val="24"/>
                <w:szCs w:val="24"/>
              </w:rPr>
            </w:pPr>
          </w:p>
          <w:p w:rsidR="00D71CDD" w:rsidRPr="00D71CDD" w:rsidRDefault="00D71CDD" w:rsidP="00D71CDD">
            <w:pPr>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17</w:t>
            </w:r>
          </w:p>
        </w:tc>
      </w:tr>
      <w:tr w:rsidR="00D71CDD" w:rsidRPr="00D71CDD" w:rsidTr="00D71CDD">
        <w:tc>
          <w:tcPr>
            <w:tcW w:w="8771" w:type="dxa"/>
          </w:tcPr>
          <w:p w:rsidR="00D71CDD" w:rsidRPr="00D71CDD" w:rsidRDefault="00D71CDD" w:rsidP="00D71CDD">
            <w:pPr>
              <w:numPr>
                <w:ilvl w:val="0"/>
                <w:numId w:val="2"/>
              </w:numPr>
              <w:spacing w:after="0" w:line="240" w:lineRule="auto"/>
              <w:ind w:left="0" w:firstLine="23"/>
              <w:contextualSpacing/>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Материалы по обоснованию расчетных  показателей  ...................</w:t>
            </w:r>
          </w:p>
          <w:p w:rsidR="00D71CDD" w:rsidRPr="00D71CDD" w:rsidRDefault="00D71CDD" w:rsidP="00D71CDD">
            <w:pPr>
              <w:spacing w:after="0" w:line="240" w:lineRule="auto"/>
              <w:contextualSpacing/>
              <w:rPr>
                <w:rFonts w:ascii="Times New Roman" w:eastAsia="Times New Roman" w:hAnsi="Times New Roman" w:cs="Times New Roman"/>
                <w:sz w:val="24"/>
                <w:szCs w:val="24"/>
              </w:rPr>
            </w:pPr>
          </w:p>
        </w:tc>
        <w:tc>
          <w:tcPr>
            <w:tcW w:w="724" w:type="dxa"/>
            <w:gridSpan w:val="2"/>
          </w:tcPr>
          <w:p w:rsidR="00D71CDD" w:rsidRPr="00D71CDD" w:rsidRDefault="00D71CDD" w:rsidP="00D71CDD">
            <w:pPr>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18</w:t>
            </w:r>
          </w:p>
        </w:tc>
      </w:tr>
      <w:tr w:rsidR="00D71CDD" w:rsidRPr="00D71CDD" w:rsidTr="00D71CDD">
        <w:tc>
          <w:tcPr>
            <w:tcW w:w="8771" w:type="dxa"/>
          </w:tcPr>
          <w:p w:rsidR="00D71CDD" w:rsidRPr="00D71CDD" w:rsidRDefault="00D71CDD" w:rsidP="00D71CDD">
            <w:pPr>
              <w:numPr>
                <w:ilvl w:val="0"/>
                <w:numId w:val="2"/>
              </w:numPr>
              <w:spacing w:after="0" w:line="240" w:lineRule="auto"/>
              <w:ind w:left="34"/>
              <w:contextualSpacing/>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6. Правила и область применения расчетных показателей  .………</w:t>
            </w:r>
          </w:p>
        </w:tc>
        <w:tc>
          <w:tcPr>
            <w:tcW w:w="724" w:type="dxa"/>
            <w:gridSpan w:val="2"/>
          </w:tcPr>
          <w:p w:rsidR="00D71CDD" w:rsidRPr="00D71CDD" w:rsidRDefault="00D71CDD" w:rsidP="00D71CDD">
            <w:pPr>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22</w:t>
            </w:r>
          </w:p>
        </w:tc>
      </w:tr>
    </w:tbl>
    <w:p w:rsidR="00D71CDD" w:rsidRPr="00D71CDD" w:rsidRDefault="00D71CDD" w:rsidP="00D71CDD">
      <w:pPr>
        <w:spacing w:line="240" w:lineRule="auto"/>
        <w:rPr>
          <w:rFonts w:ascii="Times New Roman" w:eastAsia="Times New Roman" w:hAnsi="Times New Roman" w:cs="Times New Roman"/>
          <w:b/>
          <w:sz w:val="24"/>
          <w:szCs w:val="24"/>
        </w:rPr>
      </w:pPr>
    </w:p>
    <w:p w:rsidR="00D71CDD" w:rsidRPr="00D71CDD" w:rsidRDefault="00D71CDD" w:rsidP="00D71CDD">
      <w:pPr>
        <w:spacing w:line="240" w:lineRule="auto"/>
        <w:rPr>
          <w:rFonts w:ascii="Times New Roman" w:eastAsia="Times New Roman" w:hAnsi="Times New Roman" w:cs="Times New Roman"/>
          <w:b/>
          <w:sz w:val="24"/>
          <w:szCs w:val="24"/>
        </w:rPr>
      </w:pPr>
    </w:p>
    <w:p w:rsidR="00D71CDD" w:rsidRPr="00D71CDD" w:rsidRDefault="00D71CDD" w:rsidP="00D71CDD">
      <w:pPr>
        <w:spacing w:line="240" w:lineRule="auto"/>
        <w:rPr>
          <w:rFonts w:ascii="Times New Roman" w:eastAsia="Times New Roman" w:hAnsi="Times New Roman" w:cs="Times New Roman"/>
          <w:b/>
          <w:sz w:val="24"/>
          <w:szCs w:val="24"/>
        </w:rPr>
      </w:pPr>
    </w:p>
    <w:p w:rsidR="00D71CDD" w:rsidRPr="00D71CDD" w:rsidRDefault="00D71CDD" w:rsidP="00D71CDD">
      <w:pPr>
        <w:spacing w:line="240" w:lineRule="auto"/>
        <w:rPr>
          <w:rFonts w:ascii="Times New Roman" w:eastAsia="Times New Roman" w:hAnsi="Times New Roman" w:cs="Times New Roman"/>
          <w:b/>
          <w:sz w:val="24"/>
          <w:szCs w:val="24"/>
        </w:rPr>
      </w:pPr>
    </w:p>
    <w:p w:rsidR="00D71CDD" w:rsidRPr="00D71CDD" w:rsidRDefault="00D71CDD" w:rsidP="00D71CDD">
      <w:pPr>
        <w:spacing w:line="240" w:lineRule="auto"/>
        <w:rPr>
          <w:rFonts w:ascii="Times New Roman" w:eastAsia="Times New Roman" w:hAnsi="Times New Roman" w:cs="Times New Roman"/>
          <w:b/>
          <w:sz w:val="24"/>
          <w:szCs w:val="24"/>
        </w:rPr>
      </w:pPr>
    </w:p>
    <w:p w:rsidR="00D71CDD" w:rsidRPr="00D71CDD" w:rsidRDefault="00D71CDD" w:rsidP="00D71CDD">
      <w:pPr>
        <w:spacing w:line="240" w:lineRule="auto"/>
        <w:rPr>
          <w:rFonts w:ascii="Times New Roman" w:eastAsia="Times New Roman" w:hAnsi="Times New Roman" w:cs="Times New Roman"/>
          <w:b/>
          <w:sz w:val="24"/>
          <w:szCs w:val="24"/>
        </w:rPr>
      </w:pPr>
    </w:p>
    <w:p w:rsidR="00D71CDD" w:rsidRPr="00D71CDD" w:rsidRDefault="00D71CDD" w:rsidP="00D71CDD">
      <w:pPr>
        <w:spacing w:line="240" w:lineRule="auto"/>
        <w:rPr>
          <w:rFonts w:ascii="Times New Roman" w:eastAsia="Times New Roman" w:hAnsi="Times New Roman" w:cs="Times New Roman"/>
          <w:b/>
          <w:sz w:val="24"/>
          <w:szCs w:val="24"/>
        </w:rPr>
      </w:pPr>
    </w:p>
    <w:p w:rsidR="00D71CDD" w:rsidRPr="00D71CDD" w:rsidRDefault="00D71CDD" w:rsidP="00D71CDD">
      <w:pPr>
        <w:numPr>
          <w:ilvl w:val="0"/>
          <w:numId w:val="4"/>
        </w:numPr>
        <w:spacing w:after="0" w:line="240" w:lineRule="auto"/>
        <w:contextualSpacing/>
        <w:jc w:val="center"/>
        <w:rPr>
          <w:rFonts w:ascii="Times New Roman" w:eastAsia="Times New Roman" w:hAnsi="Times New Roman" w:cs="Times New Roman"/>
          <w:b/>
          <w:sz w:val="24"/>
          <w:szCs w:val="24"/>
        </w:rPr>
      </w:pPr>
      <w:bookmarkStart w:id="0" w:name="sub_29453"/>
      <w:r w:rsidRPr="00D71CDD">
        <w:rPr>
          <w:rFonts w:ascii="Times New Roman" w:eastAsia="Times New Roman" w:hAnsi="Times New Roman" w:cs="Times New Roman"/>
          <w:b/>
          <w:sz w:val="24"/>
          <w:szCs w:val="24"/>
        </w:rPr>
        <w:lastRenderedPageBreak/>
        <w:t>Общие положения</w:t>
      </w:r>
    </w:p>
    <w:p w:rsidR="00D71CDD" w:rsidRPr="00D71CDD" w:rsidRDefault="00D71CDD" w:rsidP="00D71CDD">
      <w:pPr>
        <w:spacing w:after="0" w:line="240" w:lineRule="auto"/>
        <w:jc w:val="both"/>
        <w:rPr>
          <w:rFonts w:ascii="Times New Roman" w:eastAsia="Times New Roman" w:hAnsi="Times New Roman" w:cs="Times New Roman"/>
          <w:sz w:val="24"/>
          <w:szCs w:val="24"/>
        </w:rPr>
      </w:pPr>
    </w:p>
    <w:p w:rsidR="00D71CDD" w:rsidRPr="00D71CDD" w:rsidRDefault="00D71CDD" w:rsidP="00D71CDD">
      <w:pPr>
        <w:spacing w:after="0" w:line="240" w:lineRule="auto"/>
        <w:jc w:val="both"/>
        <w:rPr>
          <w:rFonts w:ascii="Times New Roman" w:eastAsia="Times New Roman" w:hAnsi="Times New Roman" w:cs="Times New Roman"/>
          <w:sz w:val="24"/>
          <w:szCs w:val="24"/>
        </w:rPr>
      </w:pPr>
      <w:proofErr w:type="gramStart"/>
      <w:r w:rsidRPr="00D71CDD">
        <w:rPr>
          <w:rFonts w:ascii="Times New Roman" w:eastAsia="Times New Roman" w:hAnsi="Times New Roman" w:cs="Times New Roman"/>
          <w:sz w:val="24"/>
          <w:szCs w:val="24"/>
        </w:rPr>
        <w:t xml:space="preserve">Местные нормативы градостроительного проектирования </w:t>
      </w:r>
      <w:proofErr w:type="spellStart"/>
      <w:r w:rsidRPr="00D71CDD">
        <w:rPr>
          <w:rFonts w:ascii="Times New Roman" w:eastAsia="Times New Roman" w:hAnsi="Times New Roman" w:cs="Times New Roman"/>
          <w:sz w:val="24"/>
          <w:szCs w:val="24"/>
        </w:rPr>
        <w:t>Бирюльского</w:t>
      </w:r>
      <w:proofErr w:type="spellEnd"/>
      <w:r w:rsidRPr="00D71CDD">
        <w:rPr>
          <w:rFonts w:ascii="Times New Roman" w:eastAsia="Times New Roman" w:hAnsi="Times New Roman" w:cs="Times New Roman"/>
          <w:sz w:val="24"/>
          <w:szCs w:val="24"/>
        </w:rPr>
        <w:t xml:space="preserve"> муниципального образования (сельского поселения) (далее – нормативы) разработаны с целью предупреждения и устранения вредного воздействия на человека факторов среды обитания, создания благоприятных условий жизнедеятельности населения, устойчивого развития территории, сбалансированного учета экологических, экономических, социальных и иных факторов при осуществлении градостроительной деятельности на территории </w:t>
      </w:r>
      <w:proofErr w:type="spellStart"/>
      <w:r w:rsidRPr="00D71CDD">
        <w:rPr>
          <w:rFonts w:ascii="Times New Roman" w:eastAsia="Times New Roman" w:hAnsi="Times New Roman" w:cs="Times New Roman"/>
          <w:sz w:val="24"/>
          <w:szCs w:val="24"/>
        </w:rPr>
        <w:t>Бирюльского</w:t>
      </w:r>
      <w:proofErr w:type="spellEnd"/>
      <w:r w:rsidRPr="00D71CDD">
        <w:rPr>
          <w:rFonts w:ascii="Times New Roman" w:eastAsia="Times New Roman" w:hAnsi="Times New Roman" w:cs="Times New Roman"/>
          <w:sz w:val="24"/>
          <w:szCs w:val="24"/>
        </w:rPr>
        <w:t xml:space="preserve"> муниципального образования (сельского поселения).</w:t>
      </w:r>
      <w:bookmarkStart w:id="1" w:name="sub_2911"/>
      <w:proofErr w:type="gramEnd"/>
    </w:p>
    <w:p w:rsidR="00D71CDD" w:rsidRPr="00D71CDD" w:rsidRDefault="00D71CDD" w:rsidP="00D71CDD">
      <w:pPr>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 Нормативы входят в систему нормативных правовых актов, регламентирующих градостроительную деятельность на территории </w:t>
      </w:r>
      <w:proofErr w:type="spellStart"/>
      <w:r w:rsidRPr="00D71CDD">
        <w:rPr>
          <w:rFonts w:ascii="Times New Roman" w:eastAsia="Times New Roman" w:hAnsi="Times New Roman" w:cs="Times New Roman"/>
          <w:sz w:val="24"/>
          <w:szCs w:val="24"/>
        </w:rPr>
        <w:t>Бирюльского</w:t>
      </w:r>
      <w:proofErr w:type="spellEnd"/>
      <w:r w:rsidRPr="00D71CDD">
        <w:rPr>
          <w:rFonts w:ascii="Times New Roman" w:eastAsia="Times New Roman" w:hAnsi="Times New Roman" w:cs="Times New Roman"/>
          <w:sz w:val="24"/>
          <w:szCs w:val="24"/>
        </w:rPr>
        <w:t xml:space="preserve"> муниципального образования (сельского поселения). </w:t>
      </w:r>
      <w:bookmarkStart w:id="2" w:name="sub_2945"/>
      <w:bookmarkEnd w:id="1"/>
    </w:p>
    <w:p w:rsidR="00D71CDD" w:rsidRPr="00D71CDD" w:rsidRDefault="00D71CDD" w:rsidP="00D71CDD">
      <w:pPr>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Нормативы содержат расчетные количественные показатели и качественные характеристики обеспечения благоприятных условий жизнедеятельности населения.     </w:t>
      </w:r>
    </w:p>
    <w:p w:rsidR="00D71CDD" w:rsidRPr="00D71CDD" w:rsidRDefault="00D71CDD" w:rsidP="00D71CDD">
      <w:pPr>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Нормативы </w:t>
      </w:r>
      <w:bookmarkStart w:id="3" w:name="sub_29451"/>
      <w:bookmarkEnd w:id="2"/>
      <w:r w:rsidRPr="00D71CDD">
        <w:rPr>
          <w:rFonts w:ascii="Times New Roman" w:eastAsia="Times New Roman" w:hAnsi="Times New Roman" w:cs="Times New Roman"/>
          <w:sz w:val="24"/>
          <w:szCs w:val="24"/>
        </w:rPr>
        <w:t xml:space="preserve">учитывают социально-демографический состав и плотность населения на территории муниципального образования, </w:t>
      </w:r>
      <w:bookmarkStart w:id="4" w:name="sub_29452"/>
      <w:bookmarkEnd w:id="3"/>
      <w:r w:rsidRPr="00D71CDD">
        <w:rPr>
          <w:rFonts w:ascii="Times New Roman" w:eastAsia="Times New Roman" w:hAnsi="Times New Roman" w:cs="Times New Roman"/>
          <w:sz w:val="24"/>
          <w:szCs w:val="24"/>
        </w:rPr>
        <w:t xml:space="preserve"> планы и программы комплексного социально-экономического развития муниципального образования</w:t>
      </w:r>
      <w:bookmarkEnd w:id="4"/>
      <w:r w:rsidRPr="00D71CDD">
        <w:rPr>
          <w:rFonts w:ascii="Times New Roman" w:eastAsia="Times New Roman" w:hAnsi="Times New Roman" w:cs="Times New Roman"/>
          <w:sz w:val="24"/>
          <w:szCs w:val="24"/>
        </w:rPr>
        <w:t xml:space="preserve">, предложения органов местного самоуправления и заинтересованных лиц. </w:t>
      </w:r>
    </w:p>
    <w:p w:rsidR="00D71CDD" w:rsidRPr="00D71CDD" w:rsidRDefault="00D71CDD" w:rsidP="00D71CDD">
      <w:pPr>
        <w:spacing w:after="0" w:line="240" w:lineRule="auto"/>
        <w:contextualSpacing/>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Нормативы устанавливают совокупность расчетных показателей минимально допустимого уровня обеспеченности объектами местного значения поселения, объектами благоустройства территории, иными объектами местного значения поселения и расчетных показателей максимально допустимого уровня территориальной доступности таких объектов для населения поселения. </w:t>
      </w:r>
    </w:p>
    <w:p w:rsidR="00D71CDD" w:rsidRPr="00D71CDD" w:rsidRDefault="00D71CDD" w:rsidP="00D71CDD">
      <w:pPr>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Нормативы включают в себя расчетные показатели минимально допустимого уровня обеспеченности объектами местного значения поселения, в том числе следующими объектами местного значения:</w:t>
      </w:r>
    </w:p>
    <w:p w:rsidR="00D71CDD" w:rsidRPr="00D71CDD" w:rsidRDefault="00D71CDD" w:rsidP="00D71CDD">
      <w:pPr>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1) электро-, тепл</w:t>
      </w:r>
      <w:proofErr w:type="gramStart"/>
      <w:r w:rsidRPr="00D71CDD">
        <w:rPr>
          <w:rFonts w:ascii="Times New Roman" w:eastAsia="Times New Roman" w:hAnsi="Times New Roman" w:cs="Times New Roman"/>
          <w:sz w:val="24"/>
          <w:szCs w:val="24"/>
        </w:rPr>
        <w:t>о-</w:t>
      </w:r>
      <w:proofErr w:type="gramEnd"/>
      <w:r w:rsidRPr="00D71CDD">
        <w:rPr>
          <w:rFonts w:ascii="Times New Roman" w:eastAsia="Times New Roman" w:hAnsi="Times New Roman" w:cs="Times New Roman"/>
          <w:sz w:val="24"/>
          <w:szCs w:val="24"/>
        </w:rPr>
        <w:t>, газо- и водоснабжения населения, водоотведения;</w:t>
      </w:r>
    </w:p>
    <w:p w:rsidR="00D71CDD" w:rsidRPr="00D71CDD" w:rsidRDefault="00D71CDD" w:rsidP="00D71CDD">
      <w:pPr>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2) автомобильные дороги местного значения;</w:t>
      </w:r>
    </w:p>
    <w:p w:rsidR="00D71CDD" w:rsidRPr="00D71CDD" w:rsidRDefault="00D71CDD" w:rsidP="00D71CDD">
      <w:pPr>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3) физической культуры и массового спорта;</w:t>
      </w:r>
    </w:p>
    <w:p w:rsidR="00D71CDD" w:rsidRPr="00D71CDD" w:rsidRDefault="00D71CDD" w:rsidP="00D71CDD">
      <w:pPr>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4) иные объекты, которые необходимы для осуществления полномочий органов местного самоуправления поселения. </w:t>
      </w:r>
    </w:p>
    <w:bookmarkEnd w:id="0"/>
    <w:p w:rsidR="00D71CDD" w:rsidRPr="00D71CDD" w:rsidRDefault="00D71CDD" w:rsidP="00D71CDD">
      <w:pPr>
        <w:numPr>
          <w:ilvl w:val="0"/>
          <w:numId w:val="4"/>
        </w:numPr>
        <w:spacing w:line="240" w:lineRule="auto"/>
        <w:contextualSpacing/>
        <w:jc w:val="center"/>
        <w:rPr>
          <w:rFonts w:ascii="Times New Roman" w:eastAsia="Times New Roman" w:hAnsi="Times New Roman" w:cs="Times New Roman"/>
          <w:b/>
          <w:sz w:val="24"/>
          <w:szCs w:val="24"/>
        </w:rPr>
      </w:pPr>
      <w:r w:rsidRPr="00D71CDD">
        <w:rPr>
          <w:rFonts w:ascii="Times New Roman" w:eastAsia="Times New Roman" w:hAnsi="Times New Roman" w:cs="Times New Roman"/>
          <w:b/>
          <w:sz w:val="24"/>
          <w:szCs w:val="24"/>
        </w:rPr>
        <w:t>Термины и определения</w:t>
      </w:r>
    </w:p>
    <w:p w:rsidR="00D71CDD" w:rsidRPr="00D71CDD" w:rsidRDefault="00D71CDD" w:rsidP="00D71CDD">
      <w:pPr>
        <w:spacing w:line="240" w:lineRule="auto"/>
        <w:contextualSpacing/>
        <w:jc w:val="center"/>
        <w:rPr>
          <w:rFonts w:ascii="Times New Roman" w:eastAsia="Times New Roman" w:hAnsi="Times New Roman" w:cs="Times New Roman"/>
          <w:b/>
          <w:sz w:val="24"/>
          <w:szCs w:val="24"/>
        </w:rPr>
      </w:pPr>
    </w:p>
    <w:p w:rsidR="00D71CDD" w:rsidRPr="00D71CDD" w:rsidRDefault="00D71CDD" w:rsidP="00D71CDD">
      <w:pPr>
        <w:spacing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В настоящем документе термины и определения используются в следующих значениях:</w:t>
      </w:r>
    </w:p>
    <w:p w:rsidR="00D71CDD" w:rsidRPr="00D71CDD" w:rsidRDefault="00D71CDD" w:rsidP="00D71CDD">
      <w:pPr>
        <w:spacing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D71CDD" w:rsidRPr="00D71CDD" w:rsidRDefault="00D71CDD" w:rsidP="00D71CDD">
      <w:pPr>
        <w:spacing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D71CDD" w:rsidRPr="00D71CDD" w:rsidRDefault="00D71CDD" w:rsidP="00D71CDD">
      <w:pPr>
        <w:spacing w:line="240" w:lineRule="auto"/>
        <w:jc w:val="both"/>
        <w:rPr>
          <w:rFonts w:ascii="Times New Roman" w:eastAsia="Times New Roman" w:hAnsi="Times New Roman" w:cs="Times New Roman"/>
          <w:sz w:val="24"/>
          <w:szCs w:val="24"/>
        </w:rPr>
      </w:pPr>
      <w:proofErr w:type="gramStart"/>
      <w:r w:rsidRPr="00D71CDD">
        <w:rPr>
          <w:rFonts w:ascii="Times New Roman" w:eastAsia="Times New Roman" w:hAnsi="Times New Roman" w:cs="Times New Roman"/>
          <w:sz w:val="24"/>
          <w:szCs w:val="24"/>
        </w:rPr>
        <w:t xml:space="preserve">градостроительная документация - обобщенное наименование документов территориального планирования Российской Федерации, субъектов Российской Федерации, муниципальных образований, документов градостроительного зонирования муниципальных образований и документации по планировке территорий муниципальных </w:t>
      </w:r>
      <w:r w:rsidRPr="00D71CDD">
        <w:rPr>
          <w:rFonts w:ascii="Times New Roman" w:eastAsia="Times New Roman" w:hAnsi="Times New Roman" w:cs="Times New Roman"/>
          <w:sz w:val="24"/>
          <w:szCs w:val="24"/>
        </w:rPr>
        <w:lastRenderedPageBreak/>
        <w:t>образований, иных документов, разрабатываемых в дополнение к перечисленным, в целях иллюстрации или детальной проработки принятых проектных решений и с проработкой архитектурно-планировочных решений по застройке территории, разрабатываемых на профессиональной основе;</w:t>
      </w:r>
      <w:proofErr w:type="gramEnd"/>
    </w:p>
    <w:p w:rsidR="00D71CDD" w:rsidRPr="00D71CDD" w:rsidRDefault="00D71CDD" w:rsidP="00D71CDD">
      <w:pPr>
        <w:spacing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объект капитального строительства (федерального, регионального и местного значения) - существующее и планируемое к строительству здание, строение, сооружение, а также объекты, строительство которых не завершено, за исключением временных построек, киосков, навесов и других подобных построек;</w:t>
      </w:r>
    </w:p>
    <w:p w:rsidR="00D71CDD" w:rsidRPr="00D71CDD" w:rsidRDefault="00D71CDD" w:rsidP="00D71CDD">
      <w:pPr>
        <w:spacing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D71CDD" w:rsidRPr="00D71CDD" w:rsidRDefault="00D71CDD" w:rsidP="00D71CDD">
      <w:pPr>
        <w:spacing w:line="240" w:lineRule="auto"/>
        <w:jc w:val="both"/>
        <w:rPr>
          <w:rFonts w:ascii="Times New Roman" w:eastAsia="Times New Roman" w:hAnsi="Times New Roman" w:cs="Times New Roman"/>
          <w:sz w:val="24"/>
          <w:szCs w:val="24"/>
        </w:rPr>
      </w:pPr>
      <w:proofErr w:type="gramStart"/>
      <w:r w:rsidRPr="00D71CDD">
        <w:rPr>
          <w:rFonts w:ascii="Times New Roman" w:eastAsia="Times New Roman" w:hAnsi="Times New Roman" w:cs="Times New Roman"/>
          <w:sz w:val="24"/>
          <w:szCs w:val="24"/>
        </w:rPr>
        <w:t>реконструкция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roofErr w:type="gramEnd"/>
    </w:p>
    <w:p w:rsidR="00D71CDD" w:rsidRPr="00D71CDD" w:rsidRDefault="00D71CDD" w:rsidP="00D71CDD">
      <w:pPr>
        <w:spacing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строительство - создание зданий, строений, сооружений (в том числе на месте сносимых объектов капитального строительства);</w:t>
      </w:r>
    </w:p>
    <w:p w:rsidR="00D71CDD" w:rsidRPr="00D71CDD" w:rsidRDefault="00D71CDD" w:rsidP="00D71CDD">
      <w:pPr>
        <w:spacing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w:t>
      </w:r>
    </w:p>
    <w:p w:rsidR="00D71CDD" w:rsidRPr="00D71CDD" w:rsidRDefault="00D71CDD" w:rsidP="00D71CDD">
      <w:pPr>
        <w:spacing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D71CDD" w:rsidRPr="00D71CDD" w:rsidRDefault="00D71CDD" w:rsidP="00D71CDD">
      <w:pPr>
        <w:spacing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гражданская оборона –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D71CDD" w:rsidRPr="00D71CDD" w:rsidRDefault="00D71CDD" w:rsidP="00D71CDD">
      <w:pPr>
        <w:spacing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чрезвычайная ситуация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rsidR="00D71CDD" w:rsidRPr="00D71CDD" w:rsidRDefault="00D71CDD" w:rsidP="00D71CDD">
      <w:pPr>
        <w:numPr>
          <w:ilvl w:val="0"/>
          <w:numId w:val="4"/>
        </w:numPr>
        <w:spacing w:before="120" w:after="120" w:line="240" w:lineRule="auto"/>
        <w:jc w:val="center"/>
        <w:rPr>
          <w:rFonts w:ascii="Times New Roman" w:eastAsia="Times New Roman" w:hAnsi="Times New Roman" w:cs="Times New Roman"/>
          <w:b/>
          <w:sz w:val="24"/>
          <w:szCs w:val="24"/>
          <w:lang w:eastAsia="ru-RU"/>
        </w:rPr>
      </w:pPr>
      <w:r w:rsidRPr="00D71CDD">
        <w:rPr>
          <w:rFonts w:ascii="Times New Roman" w:eastAsia="Times New Roman" w:hAnsi="Times New Roman" w:cs="Times New Roman"/>
          <w:b/>
          <w:sz w:val="24"/>
          <w:szCs w:val="24"/>
          <w:lang w:eastAsia="ru-RU"/>
        </w:rPr>
        <w:t>Используемая нормативно – правовая база</w:t>
      </w:r>
    </w:p>
    <w:p w:rsidR="00D71CDD" w:rsidRPr="00D71CDD" w:rsidRDefault="00D71CDD" w:rsidP="00D71CDD">
      <w:pPr>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Градостроительный кодекс Российской Федерации от 29 декабря 2004 года  № 190-ФЗ;</w:t>
      </w:r>
    </w:p>
    <w:p w:rsidR="00D71CDD" w:rsidRPr="00D71CDD" w:rsidRDefault="00D71CDD" w:rsidP="00D71CDD">
      <w:pPr>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Земельный кодекс Российской Федерации от 25 октября 2001 года № 136-Ф3;</w:t>
      </w:r>
    </w:p>
    <w:p w:rsidR="00D71CDD" w:rsidRPr="00D71CDD" w:rsidRDefault="00D71CDD" w:rsidP="00D71CDD">
      <w:pPr>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Жилищный кодекс Российской Федерации от 29 декабря 2004 года № 188-ФЗ;</w:t>
      </w:r>
    </w:p>
    <w:p w:rsidR="00D71CDD" w:rsidRPr="00D71CDD" w:rsidRDefault="00D71CDD" w:rsidP="00D71CDD">
      <w:pPr>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Федеральный закон от 21 декабря 1994 года № 68-ФЗ «О защите населения и территорий от чрезвычайных ситуаций природного и техногенного характера»;</w:t>
      </w:r>
    </w:p>
    <w:p w:rsidR="00D71CDD" w:rsidRPr="00D71CDD" w:rsidRDefault="00D71CDD" w:rsidP="00D71CDD">
      <w:pPr>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Федеральный закон от 9 января 1996 года № З-ФЗ «О радиационной безопасности населения»;</w:t>
      </w:r>
    </w:p>
    <w:p w:rsidR="00D71CDD" w:rsidRPr="00D71CDD" w:rsidRDefault="00D71CDD" w:rsidP="00D71CDD">
      <w:pPr>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Федеральный закон от 12 января 1996 года № 8-ФЗ «О погребении и похоронном деле»;</w:t>
      </w:r>
    </w:p>
    <w:p w:rsidR="00D71CDD" w:rsidRPr="00D71CDD" w:rsidRDefault="00D71CDD" w:rsidP="00D71CDD">
      <w:pPr>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Федеральный закон от 21 июля 1997 года № 116-ФЗ «О промышленной безопасности опасных производственных объектов»;</w:t>
      </w:r>
    </w:p>
    <w:p w:rsidR="00D71CDD" w:rsidRPr="00D71CDD" w:rsidRDefault="00D71CDD" w:rsidP="00D71CDD">
      <w:pPr>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lastRenderedPageBreak/>
        <w:t>Федеральный закон от 15 апреля 1998 года № 66-ФЗ «О садоводческих, огороднических и дачных некоммерческих объединениях граждан»;</w:t>
      </w:r>
    </w:p>
    <w:p w:rsidR="00D71CDD" w:rsidRPr="00D71CDD" w:rsidRDefault="00D71CDD" w:rsidP="00D71CDD">
      <w:pPr>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Федеральный закон от 24 июня 1998 года № 89-ФЗ «Об отходах производства и потребления»;</w:t>
      </w:r>
    </w:p>
    <w:p w:rsidR="00D71CDD" w:rsidRPr="00D71CDD" w:rsidRDefault="00D71CDD" w:rsidP="00D71CDD">
      <w:pPr>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Федеральный закон от 12 февраля 1998 года № 28-ФЗ «О гражданской обороне»;</w:t>
      </w:r>
    </w:p>
    <w:p w:rsidR="00D71CDD" w:rsidRPr="00D71CDD" w:rsidRDefault="00D71CDD" w:rsidP="00D71CDD">
      <w:pPr>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Федеральный закон от 30 марта 1999 года №</w:t>
      </w:r>
      <w:r w:rsidRPr="00D71CDD">
        <w:rPr>
          <w:rFonts w:ascii="Times New Roman" w:eastAsia="Times New Roman" w:hAnsi="Times New Roman" w:cs="Times New Roman"/>
          <w:sz w:val="24"/>
          <w:szCs w:val="24"/>
        </w:rPr>
        <w:tab/>
        <w:t>52-ФЗ «О санитарно-эпидемиологическом благополучии населения»;</w:t>
      </w:r>
    </w:p>
    <w:p w:rsidR="00D71CDD" w:rsidRPr="00D71CDD" w:rsidRDefault="00D71CDD" w:rsidP="00D71CDD">
      <w:pPr>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Федеральный закон от 31 марта 1999 года № 69-ФЗ «О газоснабжении в Российской Федерации»;</w:t>
      </w:r>
    </w:p>
    <w:p w:rsidR="00D71CDD" w:rsidRPr="00D71CDD" w:rsidRDefault="00D71CDD" w:rsidP="00D71CDD">
      <w:pPr>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Федеральный закон от 26 марта 2003 года № 35-Ф3 «Об электроэнергетике»;</w:t>
      </w:r>
    </w:p>
    <w:p w:rsidR="00D71CDD" w:rsidRPr="00D71CDD" w:rsidRDefault="00D71CDD" w:rsidP="00D71CDD">
      <w:pPr>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Федеральный закон от 6 октября 2003 года № 131-Ф3 «Об общих принципах организации местного самоуправления в Российской Федерации»;</w:t>
      </w:r>
    </w:p>
    <w:p w:rsidR="00D71CDD" w:rsidRPr="00D71CDD" w:rsidRDefault="00D71CDD" w:rsidP="00D71CDD">
      <w:pPr>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71CDD" w:rsidRPr="00D71CDD" w:rsidRDefault="00D71CDD" w:rsidP="00D71CDD">
      <w:pPr>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Федеральный закон от 4 декабря 2007 № 329 «О физической культуре и спорте»;</w:t>
      </w:r>
    </w:p>
    <w:p w:rsidR="00D71CDD" w:rsidRPr="00D71CDD" w:rsidRDefault="00D71CDD" w:rsidP="00D71CDD">
      <w:pPr>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Федеральный закон от 22 июля 2008 года № 123-ФЭ «Технический регламент о требованиях пожарной безопасности»;</w:t>
      </w:r>
    </w:p>
    <w:p w:rsidR="00D71CDD" w:rsidRPr="00D71CDD" w:rsidRDefault="00D71CDD" w:rsidP="00D71CDD">
      <w:pPr>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Федеральный закон от 27 июля 2010 года № 190-ФЗ «О теплоснабжении»;</w:t>
      </w:r>
    </w:p>
    <w:p w:rsidR="00D71CDD" w:rsidRPr="00D71CDD" w:rsidRDefault="00D71CDD" w:rsidP="00D71CDD">
      <w:pPr>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Федеральный</w:t>
      </w:r>
      <w:r w:rsidRPr="00D71CDD">
        <w:rPr>
          <w:rFonts w:ascii="Times New Roman" w:eastAsia="Times New Roman" w:hAnsi="Times New Roman" w:cs="Times New Roman"/>
          <w:sz w:val="24"/>
          <w:szCs w:val="24"/>
        </w:rPr>
        <w:tab/>
        <w:t>закон от 7 декабря 2011 года № 416-ФЗ «О водоснабжении и водоотведении».</w:t>
      </w:r>
    </w:p>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p>
    <w:p w:rsidR="00D71CDD" w:rsidRPr="00D71CDD" w:rsidRDefault="00D71CDD" w:rsidP="00D71CDD">
      <w:pPr>
        <w:autoSpaceDE w:val="0"/>
        <w:autoSpaceDN w:val="0"/>
        <w:adjustRightInd w:val="0"/>
        <w:spacing w:after="0" w:line="240" w:lineRule="auto"/>
        <w:jc w:val="center"/>
        <w:rPr>
          <w:rFonts w:ascii="Times New Roman" w:eastAsia="Times New Roman" w:hAnsi="Times New Roman" w:cs="Times New Roman"/>
          <w:b/>
          <w:sz w:val="24"/>
          <w:szCs w:val="24"/>
        </w:rPr>
      </w:pPr>
      <w:r w:rsidRPr="00D71CDD">
        <w:rPr>
          <w:rFonts w:ascii="Times New Roman" w:eastAsia="Times New Roman" w:hAnsi="Times New Roman" w:cs="Times New Roman"/>
          <w:b/>
          <w:sz w:val="24"/>
          <w:szCs w:val="24"/>
        </w:rPr>
        <w:t xml:space="preserve">4.  Расчетные показатели минимально допустимого уровня обеспеченности </w:t>
      </w:r>
      <w:proofErr w:type="spellStart"/>
      <w:r w:rsidRPr="00D71CDD">
        <w:rPr>
          <w:rFonts w:ascii="Times New Roman" w:eastAsia="Times New Roman" w:hAnsi="Times New Roman" w:cs="Times New Roman"/>
          <w:b/>
          <w:sz w:val="24"/>
          <w:szCs w:val="24"/>
        </w:rPr>
        <w:t>Бирюльского</w:t>
      </w:r>
      <w:proofErr w:type="spellEnd"/>
      <w:r w:rsidRPr="00D71CDD">
        <w:rPr>
          <w:rFonts w:ascii="Times New Roman" w:eastAsia="Times New Roman" w:hAnsi="Times New Roman" w:cs="Times New Roman"/>
          <w:b/>
          <w:sz w:val="24"/>
          <w:szCs w:val="24"/>
        </w:rPr>
        <w:t xml:space="preserve"> муниципального образования (сельского поселения) и расчетные показатели максимально допустимого уровня территориальной доступности объектов местного значения</w:t>
      </w:r>
    </w:p>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p>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b/>
          <w:sz w:val="24"/>
          <w:szCs w:val="24"/>
        </w:rPr>
      </w:pPr>
      <w:r w:rsidRPr="00D71CDD">
        <w:rPr>
          <w:rFonts w:ascii="Times New Roman" w:eastAsia="Times New Roman" w:hAnsi="Times New Roman" w:cs="Times New Roman"/>
          <w:b/>
          <w:sz w:val="24"/>
          <w:szCs w:val="24"/>
        </w:rPr>
        <w:t>4.1 Инженерная инфраструктура</w:t>
      </w:r>
    </w:p>
    <w:p w:rsidR="00D71CDD" w:rsidRPr="00D71CDD" w:rsidRDefault="00D71CDD" w:rsidP="00D71CDD">
      <w:pPr>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4.1.1 Водоснабжение и водоотведение</w:t>
      </w:r>
    </w:p>
    <w:p w:rsidR="00D71CDD" w:rsidRPr="00D71CDD" w:rsidRDefault="00D71CDD" w:rsidP="00D71CDD">
      <w:pPr>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4.1.1.1  Расчетное среднесуточное водопотребление населенных пунктов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 </w:t>
      </w:r>
    </w:p>
    <w:p w:rsidR="00D71CDD" w:rsidRPr="00D71CDD" w:rsidRDefault="00D71CDD" w:rsidP="00D71CDD">
      <w:pPr>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При проектировании систем водоснабжения населенных пунктов удельное среднесуточное (за год) водопотребление на хозяйственно-питьевые нужды населения должно приниматься по таблице 1. </w:t>
      </w:r>
    </w:p>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b/>
          <w:i/>
          <w:sz w:val="24"/>
          <w:szCs w:val="24"/>
        </w:rPr>
      </w:pPr>
      <w:r w:rsidRPr="00D71CDD">
        <w:rPr>
          <w:rFonts w:ascii="Times New Roman" w:eastAsia="Times New Roman" w:hAnsi="Times New Roman" w:cs="Times New Roman"/>
          <w:b/>
          <w:i/>
          <w:sz w:val="24"/>
          <w:szCs w:val="24"/>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7"/>
        <w:gridCol w:w="5005"/>
      </w:tblGrid>
      <w:tr w:rsidR="00D71CDD" w:rsidRPr="00D71CDD" w:rsidTr="00D71CDD">
        <w:trPr>
          <w:trHeight w:val="350"/>
        </w:trPr>
        <w:tc>
          <w:tcPr>
            <w:tcW w:w="4507"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Степень благоустройства районов жилой застройки </w:t>
            </w:r>
          </w:p>
        </w:tc>
        <w:tc>
          <w:tcPr>
            <w:tcW w:w="5005"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Удельное хозяйственно-питьевое водопотребление в населенных пунктах на одного жителя среднесуточное (за год), </w:t>
            </w:r>
            <w:proofErr w:type="gramStart"/>
            <w:r w:rsidRPr="00D71CDD">
              <w:rPr>
                <w:rFonts w:ascii="Times New Roman" w:eastAsia="Times New Roman" w:hAnsi="Times New Roman" w:cs="Times New Roman"/>
                <w:sz w:val="24"/>
                <w:szCs w:val="24"/>
              </w:rPr>
              <w:t>л</w:t>
            </w:r>
            <w:proofErr w:type="gramEnd"/>
            <w:r w:rsidRPr="00D71CDD">
              <w:rPr>
                <w:rFonts w:ascii="Times New Roman" w:eastAsia="Times New Roman" w:hAnsi="Times New Roman" w:cs="Times New Roman"/>
                <w:sz w:val="24"/>
                <w:szCs w:val="24"/>
              </w:rPr>
              <w:t>/</w:t>
            </w:r>
            <w:proofErr w:type="spellStart"/>
            <w:r w:rsidRPr="00D71CDD">
              <w:rPr>
                <w:rFonts w:ascii="Times New Roman" w:eastAsia="Times New Roman" w:hAnsi="Times New Roman" w:cs="Times New Roman"/>
                <w:sz w:val="24"/>
                <w:szCs w:val="24"/>
              </w:rPr>
              <w:t>сут</w:t>
            </w:r>
            <w:proofErr w:type="spellEnd"/>
            <w:r w:rsidRPr="00D71CDD">
              <w:rPr>
                <w:rFonts w:ascii="Times New Roman" w:eastAsia="Times New Roman" w:hAnsi="Times New Roman" w:cs="Times New Roman"/>
                <w:sz w:val="24"/>
                <w:szCs w:val="24"/>
              </w:rPr>
              <w:t xml:space="preserve">. </w:t>
            </w:r>
          </w:p>
        </w:tc>
      </w:tr>
      <w:tr w:rsidR="00D71CDD" w:rsidRPr="00D71CDD" w:rsidTr="00D71CDD">
        <w:trPr>
          <w:trHeight w:val="350"/>
        </w:trPr>
        <w:tc>
          <w:tcPr>
            <w:tcW w:w="4507"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Застройка зданиями, оборудованными внутренним водопроводом и канализацией: </w:t>
            </w:r>
          </w:p>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без ванн </w:t>
            </w:r>
          </w:p>
        </w:tc>
        <w:tc>
          <w:tcPr>
            <w:tcW w:w="5005"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125–160 </w:t>
            </w:r>
          </w:p>
        </w:tc>
      </w:tr>
      <w:tr w:rsidR="00D71CDD" w:rsidRPr="00D71CDD" w:rsidTr="00D71CDD">
        <w:trPr>
          <w:trHeight w:val="103"/>
        </w:trPr>
        <w:tc>
          <w:tcPr>
            <w:tcW w:w="4507"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с ванными и местными водонагревателями </w:t>
            </w:r>
          </w:p>
        </w:tc>
        <w:tc>
          <w:tcPr>
            <w:tcW w:w="5005"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160–230 </w:t>
            </w:r>
          </w:p>
        </w:tc>
      </w:tr>
      <w:tr w:rsidR="00D71CDD" w:rsidRPr="00D71CDD" w:rsidTr="00D71CDD">
        <w:trPr>
          <w:trHeight w:val="103"/>
        </w:trPr>
        <w:tc>
          <w:tcPr>
            <w:tcW w:w="4507"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с централизованным горячим водоснабжением </w:t>
            </w:r>
          </w:p>
        </w:tc>
        <w:tc>
          <w:tcPr>
            <w:tcW w:w="5005"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220–280 </w:t>
            </w:r>
          </w:p>
        </w:tc>
      </w:tr>
    </w:tbl>
    <w:p w:rsidR="00D71CDD" w:rsidRPr="00D71CDD" w:rsidRDefault="00D71CDD" w:rsidP="00D71CDD">
      <w:pPr>
        <w:autoSpaceDE w:val="0"/>
        <w:autoSpaceDN w:val="0"/>
        <w:adjustRightInd w:val="0"/>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30—50 л/</w:t>
      </w:r>
      <w:proofErr w:type="spellStart"/>
      <w:r w:rsidRPr="00D71CDD">
        <w:rPr>
          <w:rFonts w:ascii="Times New Roman" w:eastAsia="Times New Roman" w:hAnsi="Times New Roman" w:cs="Times New Roman"/>
          <w:sz w:val="24"/>
          <w:szCs w:val="24"/>
        </w:rPr>
        <w:t>сут</w:t>
      </w:r>
      <w:proofErr w:type="spellEnd"/>
      <w:r w:rsidRPr="00D71CDD">
        <w:rPr>
          <w:rFonts w:ascii="Times New Roman" w:eastAsia="Times New Roman" w:hAnsi="Times New Roman" w:cs="Times New Roman"/>
          <w:sz w:val="24"/>
          <w:szCs w:val="24"/>
        </w:rPr>
        <w:t xml:space="preserve">. </w:t>
      </w:r>
    </w:p>
    <w:p w:rsidR="00D71CDD" w:rsidRPr="00D71CDD" w:rsidRDefault="00D71CDD" w:rsidP="00D71CDD">
      <w:pPr>
        <w:autoSpaceDE w:val="0"/>
        <w:autoSpaceDN w:val="0"/>
        <w:adjustRightInd w:val="0"/>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lastRenderedPageBreak/>
        <w:t xml:space="preserve">Удельное водопотребление включает расходы воды на хозяйственно-питьевые и бытовые нужды в общественных зданиях (по классификации, принятой в СП 44.13330). </w:t>
      </w:r>
    </w:p>
    <w:p w:rsidR="00D71CDD" w:rsidRPr="00D71CDD" w:rsidRDefault="00D71CDD" w:rsidP="00D71CDD">
      <w:pPr>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суммарного расхода на хозяйственно-питьевые нужды населенного пункта. </w:t>
      </w:r>
    </w:p>
    <w:p w:rsidR="00D71CDD" w:rsidRPr="00D71CDD" w:rsidRDefault="00D71CDD" w:rsidP="00D71CDD">
      <w:pPr>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Расчетные (удельные) средние за год суточные расходы воды в зданиях общественного и промышленного назначения, </w:t>
      </w:r>
      <w:proofErr w:type="gramStart"/>
      <w:r w:rsidRPr="00D71CDD">
        <w:rPr>
          <w:rFonts w:ascii="Times New Roman" w:eastAsia="Times New Roman" w:hAnsi="Times New Roman" w:cs="Times New Roman"/>
          <w:sz w:val="24"/>
          <w:szCs w:val="24"/>
        </w:rPr>
        <w:t>л</w:t>
      </w:r>
      <w:proofErr w:type="gramEnd"/>
      <w:r w:rsidRPr="00D71CDD">
        <w:rPr>
          <w:rFonts w:ascii="Times New Roman" w:eastAsia="Times New Roman" w:hAnsi="Times New Roman" w:cs="Times New Roman"/>
          <w:sz w:val="24"/>
          <w:szCs w:val="24"/>
        </w:rPr>
        <w:t>/</w:t>
      </w:r>
      <w:proofErr w:type="spellStart"/>
      <w:r w:rsidRPr="00D71CDD">
        <w:rPr>
          <w:rFonts w:ascii="Times New Roman" w:eastAsia="Times New Roman" w:hAnsi="Times New Roman" w:cs="Times New Roman"/>
          <w:sz w:val="24"/>
          <w:szCs w:val="24"/>
        </w:rPr>
        <w:t>сут</w:t>
      </w:r>
      <w:proofErr w:type="spellEnd"/>
      <w:r w:rsidRPr="00D71CDD">
        <w:rPr>
          <w:rFonts w:ascii="Times New Roman" w:eastAsia="Times New Roman" w:hAnsi="Times New Roman" w:cs="Times New Roman"/>
          <w:sz w:val="24"/>
          <w:szCs w:val="24"/>
        </w:rPr>
        <w:t xml:space="preserve">, на одного потребителя должны приниматься по таблице 2. </w:t>
      </w:r>
    </w:p>
    <w:p w:rsidR="00D71CDD" w:rsidRPr="00D71CDD" w:rsidRDefault="00D71CDD" w:rsidP="00D71CDD">
      <w:pPr>
        <w:spacing w:line="240" w:lineRule="auto"/>
        <w:jc w:val="both"/>
        <w:rPr>
          <w:rFonts w:ascii="Times New Roman" w:eastAsia="Times New Roman" w:hAnsi="Times New Roman" w:cs="Times New Roman"/>
          <w:b/>
          <w:i/>
          <w:sz w:val="24"/>
          <w:szCs w:val="24"/>
        </w:rPr>
      </w:pPr>
      <w:r w:rsidRPr="00D71CDD">
        <w:rPr>
          <w:rFonts w:ascii="Times New Roman" w:eastAsia="Times New Roman" w:hAnsi="Times New Roman" w:cs="Times New Roman"/>
          <w:b/>
          <w:i/>
          <w:sz w:val="24"/>
          <w:szCs w:val="24"/>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65"/>
        <w:gridCol w:w="33"/>
        <w:gridCol w:w="1837"/>
        <w:gridCol w:w="1573"/>
        <w:gridCol w:w="132"/>
        <w:gridCol w:w="1049"/>
        <w:gridCol w:w="2492"/>
      </w:tblGrid>
      <w:tr w:rsidR="00D71CDD" w:rsidRPr="00D71CDD" w:rsidTr="00D71CDD">
        <w:trPr>
          <w:trHeight w:val="1859"/>
        </w:trPr>
        <w:tc>
          <w:tcPr>
            <w:tcW w:w="2165"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proofErr w:type="spellStart"/>
            <w:r w:rsidRPr="00D71CDD">
              <w:rPr>
                <w:rFonts w:ascii="Times New Roman" w:eastAsia="Times New Roman" w:hAnsi="Times New Roman" w:cs="Times New Roman"/>
                <w:sz w:val="24"/>
                <w:szCs w:val="24"/>
              </w:rPr>
              <w:t>Водопотребители</w:t>
            </w:r>
            <w:proofErr w:type="spellEnd"/>
            <w:r w:rsidRPr="00D71CDD">
              <w:rPr>
                <w:rFonts w:ascii="Times New Roman" w:eastAsia="Times New Roman" w:hAnsi="Times New Roman" w:cs="Times New Roman"/>
                <w:sz w:val="24"/>
                <w:szCs w:val="24"/>
              </w:rPr>
              <w:t xml:space="preserve"> </w:t>
            </w:r>
          </w:p>
        </w:tc>
        <w:tc>
          <w:tcPr>
            <w:tcW w:w="1870" w:type="dxa"/>
            <w:gridSpan w:val="2"/>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Единица измерения </w:t>
            </w:r>
          </w:p>
        </w:tc>
        <w:tc>
          <w:tcPr>
            <w:tcW w:w="2753" w:type="dxa"/>
            <w:gridSpan w:val="3"/>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Расчетные (удельные) средние за год суточные расходы воды, </w:t>
            </w:r>
            <w:proofErr w:type="gramStart"/>
            <w:r w:rsidRPr="00D71CDD">
              <w:rPr>
                <w:rFonts w:ascii="Times New Roman" w:eastAsia="Times New Roman" w:hAnsi="Times New Roman" w:cs="Times New Roman"/>
                <w:sz w:val="24"/>
                <w:szCs w:val="24"/>
              </w:rPr>
              <w:t>л</w:t>
            </w:r>
            <w:proofErr w:type="gramEnd"/>
            <w:r w:rsidRPr="00D71CDD">
              <w:rPr>
                <w:rFonts w:ascii="Times New Roman" w:eastAsia="Times New Roman" w:hAnsi="Times New Roman" w:cs="Times New Roman"/>
                <w:sz w:val="24"/>
                <w:szCs w:val="24"/>
              </w:rPr>
              <w:t>/</w:t>
            </w:r>
            <w:proofErr w:type="spellStart"/>
            <w:r w:rsidRPr="00D71CDD">
              <w:rPr>
                <w:rFonts w:ascii="Times New Roman" w:eastAsia="Times New Roman" w:hAnsi="Times New Roman" w:cs="Times New Roman"/>
                <w:sz w:val="24"/>
                <w:szCs w:val="24"/>
              </w:rPr>
              <w:t>сут</w:t>
            </w:r>
            <w:proofErr w:type="spellEnd"/>
            <w:r w:rsidRPr="00D71CDD">
              <w:rPr>
                <w:rFonts w:ascii="Times New Roman" w:eastAsia="Times New Roman" w:hAnsi="Times New Roman" w:cs="Times New Roman"/>
                <w:sz w:val="24"/>
                <w:szCs w:val="24"/>
              </w:rPr>
              <w:t xml:space="preserve">, на единицу измерения </w:t>
            </w:r>
          </w:p>
        </w:tc>
        <w:tc>
          <w:tcPr>
            <w:tcW w:w="2492"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Продолжительность </w:t>
            </w:r>
            <w:proofErr w:type="spellStart"/>
            <w:r w:rsidRPr="00D71CDD">
              <w:rPr>
                <w:rFonts w:ascii="Times New Roman" w:eastAsia="Times New Roman" w:hAnsi="Times New Roman" w:cs="Times New Roman"/>
                <w:sz w:val="24"/>
                <w:szCs w:val="24"/>
              </w:rPr>
              <w:t>водоразбора</w:t>
            </w:r>
            <w:proofErr w:type="spellEnd"/>
            <w:r w:rsidRPr="00D71CDD">
              <w:rPr>
                <w:rFonts w:ascii="Times New Roman" w:eastAsia="Times New Roman" w:hAnsi="Times New Roman" w:cs="Times New Roman"/>
                <w:sz w:val="24"/>
                <w:szCs w:val="24"/>
              </w:rPr>
              <w:t xml:space="preserve">, ч </w:t>
            </w:r>
          </w:p>
        </w:tc>
      </w:tr>
      <w:tr w:rsidR="00D71CDD" w:rsidRPr="00D71CDD" w:rsidTr="00D71CDD">
        <w:trPr>
          <w:trHeight w:val="1087"/>
        </w:trPr>
        <w:tc>
          <w:tcPr>
            <w:tcW w:w="4035" w:type="dxa"/>
            <w:gridSpan w:val="3"/>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p>
        </w:tc>
        <w:tc>
          <w:tcPr>
            <w:tcW w:w="1705" w:type="dxa"/>
            <w:gridSpan w:val="2"/>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общий  </w:t>
            </w:r>
          </w:p>
        </w:tc>
        <w:tc>
          <w:tcPr>
            <w:tcW w:w="1049"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в том числе горячей</w:t>
            </w:r>
          </w:p>
        </w:tc>
        <w:tc>
          <w:tcPr>
            <w:tcW w:w="2492"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p>
        </w:tc>
      </w:tr>
      <w:tr w:rsidR="00D71CDD" w:rsidRPr="00D71CDD" w:rsidTr="00D71CDD">
        <w:trPr>
          <w:trHeight w:val="694"/>
        </w:trPr>
        <w:tc>
          <w:tcPr>
            <w:tcW w:w="9280" w:type="dxa"/>
            <w:gridSpan w:val="7"/>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Физкультурно-оздоровительные учреждения: </w:t>
            </w:r>
          </w:p>
        </w:tc>
      </w:tr>
      <w:tr w:rsidR="00D71CDD" w:rsidRPr="00D71CDD" w:rsidTr="00D71CDD">
        <w:trPr>
          <w:trHeight w:val="706"/>
        </w:trPr>
        <w:tc>
          <w:tcPr>
            <w:tcW w:w="2198" w:type="dxa"/>
            <w:gridSpan w:val="2"/>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со столовыми на полуфабрикатах, без стирки белья </w:t>
            </w:r>
          </w:p>
        </w:tc>
        <w:tc>
          <w:tcPr>
            <w:tcW w:w="1836"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1 место </w:t>
            </w:r>
          </w:p>
        </w:tc>
        <w:tc>
          <w:tcPr>
            <w:tcW w:w="1705" w:type="dxa"/>
            <w:gridSpan w:val="2"/>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60 </w:t>
            </w:r>
          </w:p>
        </w:tc>
        <w:tc>
          <w:tcPr>
            <w:tcW w:w="1049"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30 </w:t>
            </w:r>
          </w:p>
        </w:tc>
        <w:tc>
          <w:tcPr>
            <w:tcW w:w="2492"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24 </w:t>
            </w:r>
          </w:p>
        </w:tc>
      </w:tr>
      <w:tr w:rsidR="00D71CDD" w:rsidRPr="00D71CDD" w:rsidTr="00D71CDD">
        <w:trPr>
          <w:trHeight w:val="703"/>
        </w:trPr>
        <w:tc>
          <w:tcPr>
            <w:tcW w:w="2198" w:type="dxa"/>
            <w:gridSpan w:val="2"/>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со столовыми, работающими на сырье, и прачечными </w:t>
            </w:r>
          </w:p>
        </w:tc>
        <w:tc>
          <w:tcPr>
            <w:tcW w:w="1836"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1 место </w:t>
            </w:r>
          </w:p>
        </w:tc>
        <w:tc>
          <w:tcPr>
            <w:tcW w:w="1705" w:type="dxa"/>
            <w:gridSpan w:val="2"/>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200 </w:t>
            </w:r>
          </w:p>
        </w:tc>
        <w:tc>
          <w:tcPr>
            <w:tcW w:w="1049"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100 </w:t>
            </w:r>
          </w:p>
        </w:tc>
        <w:tc>
          <w:tcPr>
            <w:tcW w:w="2492"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24 </w:t>
            </w:r>
          </w:p>
        </w:tc>
      </w:tr>
      <w:tr w:rsidR="00D71CDD" w:rsidRPr="00D71CDD" w:rsidTr="00D71CDD">
        <w:trPr>
          <w:trHeight w:val="1079"/>
        </w:trPr>
        <w:tc>
          <w:tcPr>
            <w:tcW w:w="9280" w:type="dxa"/>
            <w:gridSpan w:val="7"/>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Дошкольные образовательные учреждения и школы-интернаты: </w:t>
            </w:r>
          </w:p>
        </w:tc>
      </w:tr>
      <w:tr w:rsidR="00D71CDD" w:rsidRPr="00D71CDD" w:rsidTr="00D71CDD">
        <w:trPr>
          <w:trHeight w:val="304"/>
        </w:trPr>
        <w:tc>
          <w:tcPr>
            <w:tcW w:w="9280" w:type="dxa"/>
            <w:gridSpan w:val="7"/>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с дневным пребыванием детей: </w:t>
            </w:r>
          </w:p>
        </w:tc>
      </w:tr>
      <w:tr w:rsidR="00D71CDD" w:rsidRPr="00D71CDD" w:rsidTr="00D71CDD">
        <w:trPr>
          <w:trHeight w:val="304"/>
        </w:trPr>
        <w:tc>
          <w:tcPr>
            <w:tcW w:w="2198" w:type="dxa"/>
            <w:gridSpan w:val="2"/>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со столовыми на полуфабрикатах </w:t>
            </w:r>
          </w:p>
        </w:tc>
        <w:tc>
          <w:tcPr>
            <w:tcW w:w="1836"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1 ребенок </w:t>
            </w:r>
          </w:p>
        </w:tc>
        <w:tc>
          <w:tcPr>
            <w:tcW w:w="1573"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40 </w:t>
            </w:r>
          </w:p>
        </w:tc>
        <w:tc>
          <w:tcPr>
            <w:tcW w:w="1180" w:type="dxa"/>
            <w:gridSpan w:val="2"/>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20 </w:t>
            </w:r>
          </w:p>
        </w:tc>
        <w:tc>
          <w:tcPr>
            <w:tcW w:w="2492"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10 </w:t>
            </w:r>
          </w:p>
        </w:tc>
      </w:tr>
      <w:tr w:rsidR="00D71CDD" w:rsidRPr="00D71CDD" w:rsidTr="00D71CDD">
        <w:trPr>
          <w:trHeight w:val="706"/>
        </w:trPr>
        <w:tc>
          <w:tcPr>
            <w:tcW w:w="2198" w:type="dxa"/>
            <w:gridSpan w:val="2"/>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со столовыми, работающими на сырье, и прачечными </w:t>
            </w:r>
          </w:p>
        </w:tc>
        <w:tc>
          <w:tcPr>
            <w:tcW w:w="1836"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1 ребенок </w:t>
            </w:r>
          </w:p>
        </w:tc>
        <w:tc>
          <w:tcPr>
            <w:tcW w:w="1573"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80 </w:t>
            </w:r>
          </w:p>
        </w:tc>
        <w:tc>
          <w:tcPr>
            <w:tcW w:w="1180" w:type="dxa"/>
            <w:gridSpan w:val="2"/>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30 </w:t>
            </w:r>
          </w:p>
        </w:tc>
        <w:tc>
          <w:tcPr>
            <w:tcW w:w="2492"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10 </w:t>
            </w:r>
          </w:p>
        </w:tc>
      </w:tr>
      <w:tr w:rsidR="00D71CDD" w:rsidRPr="00D71CDD" w:rsidTr="00D71CDD">
        <w:trPr>
          <w:trHeight w:val="706"/>
        </w:trPr>
        <w:tc>
          <w:tcPr>
            <w:tcW w:w="9280" w:type="dxa"/>
            <w:gridSpan w:val="7"/>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с круглосуточным пребыванием детей: </w:t>
            </w:r>
          </w:p>
        </w:tc>
      </w:tr>
      <w:tr w:rsidR="00D71CDD" w:rsidRPr="00D71CDD" w:rsidTr="00D71CDD">
        <w:trPr>
          <w:trHeight w:val="304"/>
        </w:trPr>
        <w:tc>
          <w:tcPr>
            <w:tcW w:w="2198" w:type="dxa"/>
            <w:gridSpan w:val="2"/>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со столовыми на полуфабрикатах </w:t>
            </w:r>
          </w:p>
        </w:tc>
        <w:tc>
          <w:tcPr>
            <w:tcW w:w="1836"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1 ребенок </w:t>
            </w:r>
          </w:p>
        </w:tc>
        <w:tc>
          <w:tcPr>
            <w:tcW w:w="1573"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60 </w:t>
            </w:r>
          </w:p>
        </w:tc>
        <w:tc>
          <w:tcPr>
            <w:tcW w:w="1180" w:type="dxa"/>
            <w:gridSpan w:val="2"/>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30 </w:t>
            </w:r>
          </w:p>
        </w:tc>
        <w:tc>
          <w:tcPr>
            <w:tcW w:w="2492"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24 </w:t>
            </w:r>
          </w:p>
        </w:tc>
      </w:tr>
      <w:tr w:rsidR="00D71CDD" w:rsidRPr="00D71CDD" w:rsidTr="00D71CDD">
        <w:trPr>
          <w:trHeight w:val="706"/>
        </w:trPr>
        <w:tc>
          <w:tcPr>
            <w:tcW w:w="2198" w:type="dxa"/>
            <w:gridSpan w:val="2"/>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со столовыми, работающими на сырье, и прачечными </w:t>
            </w:r>
          </w:p>
        </w:tc>
        <w:tc>
          <w:tcPr>
            <w:tcW w:w="1836"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1 ребенок </w:t>
            </w:r>
          </w:p>
        </w:tc>
        <w:tc>
          <w:tcPr>
            <w:tcW w:w="1573"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120 </w:t>
            </w:r>
          </w:p>
        </w:tc>
        <w:tc>
          <w:tcPr>
            <w:tcW w:w="1180" w:type="dxa"/>
            <w:gridSpan w:val="2"/>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40 </w:t>
            </w:r>
          </w:p>
        </w:tc>
        <w:tc>
          <w:tcPr>
            <w:tcW w:w="2492"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24 </w:t>
            </w:r>
          </w:p>
        </w:tc>
      </w:tr>
      <w:tr w:rsidR="00D71CDD" w:rsidRPr="00D71CDD" w:rsidTr="00D71CDD">
        <w:trPr>
          <w:trHeight w:val="1859"/>
        </w:trPr>
        <w:tc>
          <w:tcPr>
            <w:tcW w:w="2198" w:type="dxa"/>
            <w:gridSpan w:val="2"/>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lastRenderedPageBreak/>
              <w:t xml:space="preserve">учебные заведения с душевыми при гимнастических залах и столовыми, работающими на полуфабрикатах </w:t>
            </w:r>
          </w:p>
        </w:tc>
        <w:tc>
          <w:tcPr>
            <w:tcW w:w="1836"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1 учащийся и 1 преподаватель </w:t>
            </w:r>
          </w:p>
        </w:tc>
        <w:tc>
          <w:tcPr>
            <w:tcW w:w="1573"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20 </w:t>
            </w:r>
          </w:p>
        </w:tc>
        <w:tc>
          <w:tcPr>
            <w:tcW w:w="1180" w:type="dxa"/>
            <w:gridSpan w:val="2"/>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8 </w:t>
            </w:r>
          </w:p>
        </w:tc>
        <w:tc>
          <w:tcPr>
            <w:tcW w:w="2492"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8 </w:t>
            </w:r>
          </w:p>
        </w:tc>
      </w:tr>
      <w:tr w:rsidR="00D71CDD" w:rsidRPr="00D71CDD" w:rsidTr="00D71CDD">
        <w:trPr>
          <w:trHeight w:val="706"/>
        </w:trPr>
        <w:tc>
          <w:tcPr>
            <w:tcW w:w="2198" w:type="dxa"/>
            <w:gridSpan w:val="2"/>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Административные здания </w:t>
            </w:r>
          </w:p>
        </w:tc>
        <w:tc>
          <w:tcPr>
            <w:tcW w:w="1836"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1 работающий </w:t>
            </w:r>
          </w:p>
        </w:tc>
        <w:tc>
          <w:tcPr>
            <w:tcW w:w="1573"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15 </w:t>
            </w:r>
          </w:p>
        </w:tc>
        <w:tc>
          <w:tcPr>
            <w:tcW w:w="1180" w:type="dxa"/>
            <w:gridSpan w:val="2"/>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6 </w:t>
            </w:r>
          </w:p>
        </w:tc>
        <w:tc>
          <w:tcPr>
            <w:tcW w:w="2492"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8 </w:t>
            </w:r>
          </w:p>
        </w:tc>
      </w:tr>
      <w:tr w:rsidR="00D71CDD" w:rsidRPr="00D71CDD" w:rsidTr="00D71CDD">
        <w:trPr>
          <w:trHeight w:val="1090"/>
        </w:trPr>
        <w:tc>
          <w:tcPr>
            <w:tcW w:w="2198" w:type="dxa"/>
            <w:gridSpan w:val="2"/>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 Предприятия общественного питания с приготовлением пищи, реализуемой в обеденном зале </w:t>
            </w:r>
          </w:p>
        </w:tc>
        <w:tc>
          <w:tcPr>
            <w:tcW w:w="1836"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1 блюдо </w:t>
            </w:r>
          </w:p>
        </w:tc>
        <w:tc>
          <w:tcPr>
            <w:tcW w:w="1573"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12 </w:t>
            </w:r>
          </w:p>
        </w:tc>
        <w:tc>
          <w:tcPr>
            <w:tcW w:w="1180" w:type="dxa"/>
            <w:gridSpan w:val="2"/>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4 </w:t>
            </w:r>
          </w:p>
        </w:tc>
        <w:tc>
          <w:tcPr>
            <w:tcW w:w="2492"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 </w:t>
            </w:r>
          </w:p>
        </w:tc>
      </w:tr>
      <w:tr w:rsidR="00D71CDD" w:rsidRPr="00D71CDD" w:rsidTr="00D71CDD">
        <w:trPr>
          <w:trHeight w:val="298"/>
        </w:trPr>
        <w:tc>
          <w:tcPr>
            <w:tcW w:w="9280" w:type="dxa"/>
            <w:gridSpan w:val="7"/>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Магазины: </w:t>
            </w:r>
          </w:p>
        </w:tc>
      </w:tr>
      <w:tr w:rsidR="00D71CDD" w:rsidRPr="00D71CDD" w:rsidTr="00D71CDD">
        <w:trPr>
          <w:trHeight w:val="1859"/>
        </w:trPr>
        <w:tc>
          <w:tcPr>
            <w:tcW w:w="2198" w:type="dxa"/>
            <w:gridSpan w:val="2"/>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proofErr w:type="gramStart"/>
            <w:r w:rsidRPr="00D71CDD">
              <w:rPr>
                <w:rFonts w:ascii="Times New Roman" w:eastAsia="Times New Roman" w:hAnsi="Times New Roman" w:cs="Times New Roman"/>
                <w:sz w:val="24"/>
                <w:szCs w:val="24"/>
              </w:rPr>
              <w:t>продовольственные</w:t>
            </w:r>
            <w:proofErr w:type="gramEnd"/>
            <w:r w:rsidRPr="00D71CDD">
              <w:rPr>
                <w:rFonts w:ascii="Times New Roman" w:eastAsia="Times New Roman" w:hAnsi="Times New Roman" w:cs="Times New Roman"/>
                <w:sz w:val="24"/>
                <w:szCs w:val="24"/>
              </w:rPr>
              <w:t xml:space="preserve"> (без холодильных установок) </w:t>
            </w:r>
          </w:p>
        </w:tc>
        <w:tc>
          <w:tcPr>
            <w:tcW w:w="1836"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1 работник в смену или 20 м2торгового зала </w:t>
            </w:r>
          </w:p>
        </w:tc>
        <w:tc>
          <w:tcPr>
            <w:tcW w:w="1573"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30 </w:t>
            </w:r>
          </w:p>
        </w:tc>
        <w:tc>
          <w:tcPr>
            <w:tcW w:w="1180" w:type="dxa"/>
            <w:gridSpan w:val="2"/>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12 </w:t>
            </w:r>
          </w:p>
        </w:tc>
        <w:tc>
          <w:tcPr>
            <w:tcW w:w="2492"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8 </w:t>
            </w:r>
          </w:p>
        </w:tc>
      </w:tr>
      <w:tr w:rsidR="00D71CDD" w:rsidRPr="00D71CDD" w:rsidTr="00D71CDD">
        <w:trPr>
          <w:trHeight w:val="706"/>
        </w:trPr>
        <w:tc>
          <w:tcPr>
            <w:tcW w:w="2198" w:type="dxa"/>
            <w:gridSpan w:val="2"/>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промтоварные </w:t>
            </w:r>
          </w:p>
        </w:tc>
        <w:tc>
          <w:tcPr>
            <w:tcW w:w="1836"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1 работник в смену </w:t>
            </w:r>
          </w:p>
        </w:tc>
        <w:tc>
          <w:tcPr>
            <w:tcW w:w="1573"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20 </w:t>
            </w:r>
          </w:p>
        </w:tc>
        <w:tc>
          <w:tcPr>
            <w:tcW w:w="1180" w:type="dxa"/>
            <w:gridSpan w:val="2"/>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8 </w:t>
            </w:r>
          </w:p>
        </w:tc>
        <w:tc>
          <w:tcPr>
            <w:tcW w:w="2492"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8 </w:t>
            </w:r>
          </w:p>
        </w:tc>
      </w:tr>
      <w:tr w:rsidR="00D71CDD" w:rsidRPr="00D71CDD" w:rsidTr="00D71CDD">
        <w:trPr>
          <w:trHeight w:val="310"/>
        </w:trPr>
        <w:tc>
          <w:tcPr>
            <w:tcW w:w="2198" w:type="dxa"/>
            <w:gridSpan w:val="2"/>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Поликлиники и амбулатории </w:t>
            </w:r>
          </w:p>
        </w:tc>
        <w:tc>
          <w:tcPr>
            <w:tcW w:w="1836"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1 больной </w:t>
            </w:r>
          </w:p>
        </w:tc>
        <w:tc>
          <w:tcPr>
            <w:tcW w:w="1573"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10 </w:t>
            </w:r>
          </w:p>
        </w:tc>
        <w:tc>
          <w:tcPr>
            <w:tcW w:w="1180" w:type="dxa"/>
            <w:gridSpan w:val="2"/>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4 </w:t>
            </w:r>
          </w:p>
        </w:tc>
        <w:tc>
          <w:tcPr>
            <w:tcW w:w="2492"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10 </w:t>
            </w:r>
          </w:p>
        </w:tc>
      </w:tr>
      <w:tr w:rsidR="00D71CDD" w:rsidRPr="00D71CDD" w:rsidTr="00D71CDD">
        <w:trPr>
          <w:trHeight w:val="1090"/>
        </w:trPr>
        <w:tc>
          <w:tcPr>
            <w:tcW w:w="4035" w:type="dxa"/>
            <w:gridSpan w:val="3"/>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proofErr w:type="gramStart"/>
            <w:r w:rsidRPr="00D71CDD">
              <w:rPr>
                <w:rFonts w:ascii="Times New Roman" w:eastAsia="Times New Roman" w:hAnsi="Times New Roman" w:cs="Times New Roman"/>
                <w:sz w:val="24"/>
                <w:szCs w:val="24"/>
              </w:rPr>
              <w:t>работающий</w:t>
            </w:r>
            <w:proofErr w:type="gramEnd"/>
            <w:r w:rsidRPr="00D71CDD">
              <w:rPr>
                <w:rFonts w:ascii="Times New Roman" w:eastAsia="Times New Roman" w:hAnsi="Times New Roman" w:cs="Times New Roman"/>
                <w:sz w:val="24"/>
                <w:szCs w:val="24"/>
              </w:rPr>
              <w:t xml:space="preserve"> в смену </w:t>
            </w:r>
          </w:p>
        </w:tc>
        <w:tc>
          <w:tcPr>
            <w:tcW w:w="1573"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30 </w:t>
            </w:r>
          </w:p>
        </w:tc>
        <w:tc>
          <w:tcPr>
            <w:tcW w:w="1180" w:type="dxa"/>
            <w:gridSpan w:val="2"/>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12 </w:t>
            </w:r>
          </w:p>
        </w:tc>
        <w:tc>
          <w:tcPr>
            <w:tcW w:w="2492"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10 </w:t>
            </w:r>
          </w:p>
        </w:tc>
      </w:tr>
      <w:tr w:rsidR="00D71CDD" w:rsidRPr="00D71CDD" w:rsidTr="00D71CDD">
        <w:trPr>
          <w:trHeight w:val="298"/>
        </w:trPr>
        <w:tc>
          <w:tcPr>
            <w:tcW w:w="9280" w:type="dxa"/>
            <w:gridSpan w:val="7"/>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Аптеки: </w:t>
            </w:r>
          </w:p>
        </w:tc>
      </w:tr>
      <w:tr w:rsidR="00D71CDD" w:rsidRPr="00D71CDD" w:rsidTr="00D71CDD">
        <w:trPr>
          <w:trHeight w:val="706"/>
        </w:trPr>
        <w:tc>
          <w:tcPr>
            <w:tcW w:w="2198" w:type="dxa"/>
            <w:gridSpan w:val="2"/>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торговый зал и подсобные помещения </w:t>
            </w:r>
          </w:p>
        </w:tc>
        <w:tc>
          <w:tcPr>
            <w:tcW w:w="1836"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1 работающий </w:t>
            </w:r>
          </w:p>
        </w:tc>
        <w:tc>
          <w:tcPr>
            <w:tcW w:w="1573"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30 </w:t>
            </w:r>
          </w:p>
        </w:tc>
        <w:tc>
          <w:tcPr>
            <w:tcW w:w="1180" w:type="dxa"/>
            <w:gridSpan w:val="2"/>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12 </w:t>
            </w:r>
          </w:p>
        </w:tc>
        <w:tc>
          <w:tcPr>
            <w:tcW w:w="2492"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12 </w:t>
            </w:r>
          </w:p>
        </w:tc>
      </w:tr>
      <w:tr w:rsidR="00D71CDD" w:rsidRPr="00D71CDD" w:rsidTr="00D71CDD">
        <w:trPr>
          <w:trHeight w:val="706"/>
        </w:trPr>
        <w:tc>
          <w:tcPr>
            <w:tcW w:w="2198" w:type="dxa"/>
            <w:gridSpan w:val="2"/>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лаборатория приготовления лекарств </w:t>
            </w:r>
          </w:p>
        </w:tc>
        <w:tc>
          <w:tcPr>
            <w:tcW w:w="1836"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1 работающий </w:t>
            </w:r>
          </w:p>
        </w:tc>
        <w:tc>
          <w:tcPr>
            <w:tcW w:w="1573"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310 </w:t>
            </w:r>
          </w:p>
        </w:tc>
        <w:tc>
          <w:tcPr>
            <w:tcW w:w="1180" w:type="dxa"/>
            <w:gridSpan w:val="2"/>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55 </w:t>
            </w:r>
          </w:p>
        </w:tc>
        <w:tc>
          <w:tcPr>
            <w:tcW w:w="2492"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12 </w:t>
            </w:r>
          </w:p>
        </w:tc>
      </w:tr>
      <w:tr w:rsidR="00D71CDD" w:rsidRPr="00D71CDD" w:rsidTr="00D71CDD">
        <w:trPr>
          <w:trHeight w:val="1090"/>
        </w:trPr>
        <w:tc>
          <w:tcPr>
            <w:tcW w:w="2198" w:type="dxa"/>
            <w:gridSpan w:val="2"/>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Парикмахерские </w:t>
            </w:r>
          </w:p>
        </w:tc>
        <w:tc>
          <w:tcPr>
            <w:tcW w:w="1836"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1 рабочее место в смену </w:t>
            </w:r>
          </w:p>
        </w:tc>
        <w:tc>
          <w:tcPr>
            <w:tcW w:w="1573"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56 </w:t>
            </w:r>
          </w:p>
        </w:tc>
        <w:tc>
          <w:tcPr>
            <w:tcW w:w="1180" w:type="dxa"/>
            <w:gridSpan w:val="2"/>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33 </w:t>
            </w:r>
          </w:p>
        </w:tc>
        <w:tc>
          <w:tcPr>
            <w:tcW w:w="2492"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12 </w:t>
            </w:r>
          </w:p>
        </w:tc>
      </w:tr>
      <w:tr w:rsidR="00D71CDD" w:rsidRPr="00D71CDD" w:rsidTr="00D71CDD">
        <w:trPr>
          <w:trHeight w:val="1079"/>
        </w:trPr>
        <w:tc>
          <w:tcPr>
            <w:tcW w:w="9280" w:type="dxa"/>
            <w:gridSpan w:val="7"/>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Культурно - досуговые учреждения: </w:t>
            </w:r>
          </w:p>
        </w:tc>
      </w:tr>
      <w:tr w:rsidR="00D71CDD" w:rsidRPr="00D71CDD" w:rsidTr="00D71CDD">
        <w:trPr>
          <w:trHeight w:val="304"/>
        </w:trPr>
        <w:tc>
          <w:tcPr>
            <w:tcW w:w="2198" w:type="dxa"/>
            <w:gridSpan w:val="2"/>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для зрителей </w:t>
            </w:r>
          </w:p>
        </w:tc>
        <w:tc>
          <w:tcPr>
            <w:tcW w:w="1836"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1 человек </w:t>
            </w:r>
          </w:p>
        </w:tc>
        <w:tc>
          <w:tcPr>
            <w:tcW w:w="1573"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8 </w:t>
            </w:r>
          </w:p>
        </w:tc>
        <w:tc>
          <w:tcPr>
            <w:tcW w:w="1180" w:type="dxa"/>
            <w:gridSpan w:val="2"/>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3 </w:t>
            </w:r>
          </w:p>
        </w:tc>
        <w:tc>
          <w:tcPr>
            <w:tcW w:w="2492"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4 </w:t>
            </w:r>
          </w:p>
        </w:tc>
      </w:tr>
      <w:tr w:rsidR="00D71CDD" w:rsidRPr="00D71CDD" w:rsidTr="00D71CDD">
        <w:trPr>
          <w:trHeight w:val="304"/>
        </w:trPr>
        <w:tc>
          <w:tcPr>
            <w:tcW w:w="2198" w:type="dxa"/>
            <w:gridSpan w:val="2"/>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для артистов </w:t>
            </w:r>
          </w:p>
        </w:tc>
        <w:tc>
          <w:tcPr>
            <w:tcW w:w="1836"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1 человек </w:t>
            </w:r>
          </w:p>
        </w:tc>
        <w:tc>
          <w:tcPr>
            <w:tcW w:w="1573"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40 </w:t>
            </w:r>
          </w:p>
        </w:tc>
        <w:tc>
          <w:tcPr>
            <w:tcW w:w="1180" w:type="dxa"/>
            <w:gridSpan w:val="2"/>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25 </w:t>
            </w:r>
          </w:p>
        </w:tc>
        <w:tc>
          <w:tcPr>
            <w:tcW w:w="2492"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8 </w:t>
            </w:r>
          </w:p>
        </w:tc>
      </w:tr>
      <w:tr w:rsidR="00D71CDD" w:rsidRPr="00D71CDD" w:rsidTr="00D71CDD">
        <w:trPr>
          <w:trHeight w:val="298"/>
        </w:trPr>
        <w:tc>
          <w:tcPr>
            <w:tcW w:w="9280" w:type="dxa"/>
            <w:gridSpan w:val="7"/>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Стадионы и спортзалы: </w:t>
            </w:r>
          </w:p>
        </w:tc>
      </w:tr>
      <w:tr w:rsidR="00D71CDD" w:rsidRPr="00D71CDD" w:rsidTr="00D71CDD">
        <w:trPr>
          <w:trHeight w:val="304"/>
        </w:trPr>
        <w:tc>
          <w:tcPr>
            <w:tcW w:w="2198" w:type="dxa"/>
            <w:gridSpan w:val="2"/>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lastRenderedPageBreak/>
              <w:t xml:space="preserve">для зрителей </w:t>
            </w:r>
          </w:p>
        </w:tc>
        <w:tc>
          <w:tcPr>
            <w:tcW w:w="1836"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1 человек </w:t>
            </w:r>
          </w:p>
        </w:tc>
        <w:tc>
          <w:tcPr>
            <w:tcW w:w="1573"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3 </w:t>
            </w:r>
          </w:p>
        </w:tc>
        <w:tc>
          <w:tcPr>
            <w:tcW w:w="1180" w:type="dxa"/>
            <w:gridSpan w:val="2"/>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1 </w:t>
            </w:r>
          </w:p>
        </w:tc>
        <w:tc>
          <w:tcPr>
            <w:tcW w:w="2492"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4 </w:t>
            </w:r>
          </w:p>
        </w:tc>
      </w:tr>
      <w:tr w:rsidR="00D71CDD" w:rsidRPr="00D71CDD" w:rsidTr="00D71CDD">
        <w:trPr>
          <w:trHeight w:val="706"/>
        </w:trPr>
        <w:tc>
          <w:tcPr>
            <w:tcW w:w="2198" w:type="dxa"/>
            <w:gridSpan w:val="2"/>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для физкультурников с учетом приема душа </w:t>
            </w:r>
          </w:p>
        </w:tc>
        <w:tc>
          <w:tcPr>
            <w:tcW w:w="1836"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1 человек </w:t>
            </w:r>
          </w:p>
        </w:tc>
        <w:tc>
          <w:tcPr>
            <w:tcW w:w="1573"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50 </w:t>
            </w:r>
          </w:p>
        </w:tc>
        <w:tc>
          <w:tcPr>
            <w:tcW w:w="1180" w:type="dxa"/>
            <w:gridSpan w:val="2"/>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30 </w:t>
            </w:r>
          </w:p>
        </w:tc>
        <w:tc>
          <w:tcPr>
            <w:tcW w:w="2492"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11 </w:t>
            </w:r>
          </w:p>
        </w:tc>
      </w:tr>
      <w:tr w:rsidR="00D71CDD" w:rsidRPr="00D71CDD" w:rsidTr="00D71CDD">
        <w:trPr>
          <w:trHeight w:val="706"/>
        </w:trPr>
        <w:tc>
          <w:tcPr>
            <w:tcW w:w="2198" w:type="dxa"/>
            <w:gridSpan w:val="2"/>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для спортсменов с учетом приема душа </w:t>
            </w:r>
          </w:p>
        </w:tc>
        <w:tc>
          <w:tcPr>
            <w:tcW w:w="1836"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1 человек </w:t>
            </w:r>
          </w:p>
        </w:tc>
        <w:tc>
          <w:tcPr>
            <w:tcW w:w="1573"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100 </w:t>
            </w:r>
          </w:p>
        </w:tc>
        <w:tc>
          <w:tcPr>
            <w:tcW w:w="1180" w:type="dxa"/>
            <w:gridSpan w:val="2"/>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60 </w:t>
            </w:r>
          </w:p>
        </w:tc>
        <w:tc>
          <w:tcPr>
            <w:tcW w:w="2492"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11 </w:t>
            </w:r>
          </w:p>
        </w:tc>
      </w:tr>
      <w:tr w:rsidR="00D71CDD" w:rsidRPr="00D71CDD" w:rsidTr="00D71CDD">
        <w:trPr>
          <w:trHeight w:val="298"/>
        </w:trPr>
        <w:tc>
          <w:tcPr>
            <w:tcW w:w="9280" w:type="dxa"/>
            <w:gridSpan w:val="7"/>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Плавательные бассейны: </w:t>
            </w:r>
          </w:p>
        </w:tc>
      </w:tr>
      <w:tr w:rsidR="00D71CDD" w:rsidRPr="00D71CDD" w:rsidTr="00D71CDD">
        <w:trPr>
          <w:trHeight w:val="304"/>
        </w:trPr>
        <w:tc>
          <w:tcPr>
            <w:tcW w:w="2198" w:type="dxa"/>
            <w:gridSpan w:val="2"/>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для зрителей </w:t>
            </w:r>
          </w:p>
        </w:tc>
        <w:tc>
          <w:tcPr>
            <w:tcW w:w="1836"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1 место </w:t>
            </w:r>
          </w:p>
        </w:tc>
        <w:tc>
          <w:tcPr>
            <w:tcW w:w="1573"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3 </w:t>
            </w:r>
          </w:p>
        </w:tc>
        <w:tc>
          <w:tcPr>
            <w:tcW w:w="1180" w:type="dxa"/>
            <w:gridSpan w:val="2"/>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1 </w:t>
            </w:r>
          </w:p>
        </w:tc>
        <w:tc>
          <w:tcPr>
            <w:tcW w:w="2492"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6 </w:t>
            </w:r>
          </w:p>
        </w:tc>
      </w:tr>
      <w:tr w:rsidR="00D71CDD" w:rsidRPr="00D71CDD" w:rsidTr="00D71CDD">
        <w:trPr>
          <w:trHeight w:val="304"/>
        </w:trPr>
        <w:tc>
          <w:tcPr>
            <w:tcW w:w="2198" w:type="dxa"/>
            <w:gridSpan w:val="2"/>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для спортсменов </w:t>
            </w:r>
          </w:p>
        </w:tc>
        <w:tc>
          <w:tcPr>
            <w:tcW w:w="1836"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1 человек </w:t>
            </w:r>
          </w:p>
        </w:tc>
        <w:tc>
          <w:tcPr>
            <w:tcW w:w="1573"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100 </w:t>
            </w:r>
          </w:p>
        </w:tc>
        <w:tc>
          <w:tcPr>
            <w:tcW w:w="1180" w:type="dxa"/>
            <w:gridSpan w:val="2"/>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60 </w:t>
            </w:r>
          </w:p>
        </w:tc>
        <w:tc>
          <w:tcPr>
            <w:tcW w:w="2492"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8 </w:t>
            </w:r>
          </w:p>
        </w:tc>
      </w:tr>
      <w:tr w:rsidR="00D71CDD" w:rsidRPr="00D71CDD" w:rsidTr="00D71CDD">
        <w:trPr>
          <w:trHeight w:val="298"/>
        </w:trPr>
        <w:tc>
          <w:tcPr>
            <w:tcW w:w="9280" w:type="dxa"/>
            <w:gridSpan w:val="7"/>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Бани: </w:t>
            </w:r>
          </w:p>
        </w:tc>
      </w:tr>
      <w:tr w:rsidR="00D71CDD" w:rsidRPr="00D71CDD" w:rsidTr="00D71CDD">
        <w:trPr>
          <w:trHeight w:val="706"/>
        </w:trPr>
        <w:tc>
          <w:tcPr>
            <w:tcW w:w="2198" w:type="dxa"/>
            <w:gridSpan w:val="2"/>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proofErr w:type="gramStart"/>
            <w:r w:rsidRPr="00D71CDD">
              <w:rPr>
                <w:rFonts w:ascii="Times New Roman" w:eastAsia="Times New Roman" w:hAnsi="Times New Roman" w:cs="Times New Roman"/>
                <w:sz w:val="24"/>
                <w:szCs w:val="24"/>
              </w:rPr>
              <w:t xml:space="preserve">для мытья в мыльной и ополаскиванием в душе </w:t>
            </w:r>
            <w:proofErr w:type="gramEnd"/>
          </w:p>
        </w:tc>
        <w:tc>
          <w:tcPr>
            <w:tcW w:w="1836"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1 посетитель </w:t>
            </w:r>
          </w:p>
        </w:tc>
        <w:tc>
          <w:tcPr>
            <w:tcW w:w="1573"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180 </w:t>
            </w:r>
          </w:p>
        </w:tc>
        <w:tc>
          <w:tcPr>
            <w:tcW w:w="1180" w:type="dxa"/>
            <w:gridSpan w:val="2"/>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120 </w:t>
            </w:r>
          </w:p>
        </w:tc>
        <w:tc>
          <w:tcPr>
            <w:tcW w:w="2492"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3 </w:t>
            </w:r>
          </w:p>
        </w:tc>
      </w:tr>
      <w:tr w:rsidR="00D71CDD" w:rsidRPr="00D71CDD" w:rsidTr="00D71CDD">
        <w:trPr>
          <w:trHeight w:val="706"/>
        </w:trPr>
        <w:tc>
          <w:tcPr>
            <w:tcW w:w="2198" w:type="dxa"/>
            <w:gridSpan w:val="2"/>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то же, с приемом оздоровительных процедур </w:t>
            </w:r>
          </w:p>
        </w:tc>
        <w:tc>
          <w:tcPr>
            <w:tcW w:w="1836"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1 посетитель </w:t>
            </w:r>
          </w:p>
        </w:tc>
        <w:tc>
          <w:tcPr>
            <w:tcW w:w="1573"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290 </w:t>
            </w:r>
          </w:p>
        </w:tc>
        <w:tc>
          <w:tcPr>
            <w:tcW w:w="1180" w:type="dxa"/>
            <w:gridSpan w:val="2"/>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190 </w:t>
            </w:r>
          </w:p>
        </w:tc>
        <w:tc>
          <w:tcPr>
            <w:tcW w:w="2492"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3 </w:t>
            </w:r>
          </w:p>
        </w:tc>
      </w:tr>
      <w:tr w:rsidR="00D71CDD" w:rsidRPr="00D71CDD" w:rsidTr="00D71CDD">
        <w:trPr>
          <w:trHeight w:val="304"/>
        </w:trPr>
        <w:tc>
          <w:tcPr>
            <w:tcW w:w="2198" w:type="dxa"/>
            <w:gridSpan w:val="2"/>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душевая кабина </w:t>
            </w:r>
          </w:p>
        </w:tc>
        <w:tc>
          <w:tcPr>
            <w:tcW w:w="1836"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1 посетитель </w:t>
            </w:r>
          </w:p>
        </w:tc>
        <w:tc>
          <w:tcPr>
            <w:tcW w:w="1573"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360 </w:t>
            </w:r>
          </w:p>
        </w:tc>
        <w:tc>
          <w:tcPr>
            <w:tcW w:w="1180" w:type="dxa"/>
            <w:gridSpan w:val="2"/>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240 </w:t>
            </w:r>
          </w:p>
        </w:tc>
        <w:tc>
          <w:tcPr>
            <w:tcW w:w="2492"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3 </w:t>
            </w:r>
          </w:p>
        </w:tc>
      </w:tr>
      <w:tr w:rsidR="00D71CDD" w:rsidRPr="00D71CDD" w:rsidTr="00D71CDD">
        <w:trPr>
          <w:trHeight w:val="304"/>
        </w:trPr>
        <w:tc>
          <w:tcPr>
            <w:tcW w:w="2198" w:type="dxa"/>
            <w:gridSpan w:val="2"/>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ванная кабина </w:t>
            </w:r>
          </w:p>
        </w:tc>
        <w:tc>
          <w:tcPr>
            <w:tcW w:w="1836"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1 посетитель </w:t>
            </w:r>
          </w:p>
        </w:tc>
        <w:tc>
          <w:tcPr>
            <w:tcW w:w="1573"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540 </w:t>
            </w:r>
          </w:p>
        </w:tc>
        <w:tc>
          <w:tcPr>
            <w:tcW w:w="1180" w:type="dxa"/>
            <w:gridSpan w:val="2"/>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360 </w:t>
            </w:r>
          </w:p>
        </w:tc>
        <w:tc>
          <w:tcPr>
            <w:tcW w:w="2492"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3 </w:t>
            </w:r>
          </w:p>
        </w:tc>
      </w:tr>
      <w:tr w:rsidR="00D71CDD" w:rsidRPr="00D71CDD" w:rsidTr="00D71CDD">
        <w:trPr>
          <w:trHeight w:val="298"/>
        </w:trPr>
        <w:tc>
          <w:tcPr>
            <w:tcW w:w="9280" w:type="dxa"/>
            <w:gridSpan w:val="7"/>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 Прачечные: </w:t>
            </w:r>
          </w:p>
        </w:tc>
      </w:tr>
      <w:tr w:rsidR="00D71CDD" w:rsidRPr="00D71CDD" w:rsidTr="00D71CDD">
        <w:trPr>
          <w:trHeight w:val="706"/>
        </w:trPr>
        <w:tc>
          <w:tcPr>
            <w:tcW w:w="2198" w:type="dxa"/>
            <w:gridSpan w:val="2"/>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немеханизированные </w:t>
            </w:r>
          </w:p>
        </w:tc>
        <w:tc>
          <w:tcPr>
            <w:tcW w:w="1836"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smartTag w:uri="urn:schemas-microsoft-com:office:smarttags" w:element="metricconverter">
              <w:smartTagPr>
                <w:attr w:name="ProductID" w:val="1 кг"/>
              </w:smartTagPr>
              <w:r w:rsidRPr="00D71CDD">
                <w:rPr>
                  <w:rFonts w:ascii="Times New Roman" w:eastAsia="Times New Roman" w:hAnsi="Times New Roman" w:cs="Times New Roman"/>
                  <w:sz w:val="24"/>
                  <w:szCs w:val="24"/>
                </w:rPr>
                <w:t>1 кг</w:t>
              </w:r>
            </w:smartTag>
            <w:r w:rsidRPr="00D71CDD">
              <w:rPr>
                <w:rFonts w:ascii="Times New Roman" w:eastAsia="Times New Roman" w:hAnsi="Times New Roman" w:cs="Times New Roman"/>
                <w:sz w:val="24"/>
                <w:szCs w:val="24"/>
              </w:rPr>
              <w:t xml:space="preserve"> сухого белья </w:t>
            </w:r>
          </w:p>
        </w:tc>
        <w:tc>
          <w:tcPr>
            <w:tcW w:w="1573"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40 </w:t>
            </w:r>
          </w:p>
        </w:tc>
        <w:tc>
          <w:tcPr>
            <w:tcW w:w="1180" w:type="dxa"/>
            <w:gridSpan w:val="2"/>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15 </w:t>
            </w:r>
          </w:p>
        </w:tc>
        <w:tc>
          <w:tcPr>
            <w:tcW w:w="2492"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 </w:t>
            </w:r>
          </w:p>
        </w:tc>
      </w:tr>
      <w:tr w:rsidR="00D71CDD" w:rsidRPr="00D71CDD" w:rsidTr="00D71CDD">
        <w:trPr>
          <w:trHeight w:val="706"/>
        </w:trPr>
        <w:tc>
          <w:tcPr>
            <w:tcW w:w="2198" w:type="dxa"/>
            <w:gridSpan w:val="2"/>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механизированные </w:t>
            </w:r>
          </w:p>
        </w:tc>
        <w:tc>
          <w:tcPr>
            <w:tcW w:w="1836"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smartTag w:uri="urn:schemas-microsoft-com:office:smarttags" w:element="metricconverter">
              <w:smartTagPr>
                <w:attr w:name="ProductID" w:val="1 кг"/>
              </w:smartTagPr>
              <w:r w:rsidRPr="00D71CDD">
                <w:rPr>
                  <w:rFonts w:ascii="Times New Roman" w:eastAsia="Times New Roman" w:hAnsi="Times New Roman" w:cs="Times New Roman"/>
                  <w:sz w:val="24"/>
                  <w:szCs w:val="24"/>
                </w:rPr>
                <w:t>1 кг</w:t>
              </w:r>
            </w:smartTag>
            <w:r w:rsidRPr="00D71CDD">
              <w:rPr>
                <w:rFonts w:ascii="Times New Roman" w:eastAsia="Times New Roman" w:hAnsi="Times New Roman" w:cs="Times New Roman"/>
                <w:sz w:val="24"/>
                <w:szCs w:val="24"/>
              </w:rPr>
              <w:t xml:space="preserve"> сухого белья </w:t>
            </w:r>
          </w:p>
        </w:tc>
        <w:tc>
          <w:tcPr>
            <w:tcW w:w="1573"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75 </w:t>
            </w:r>
          </w:p>
        </w:tc>
        <w:tc>
          <w:tcPr>
            <w:tcW w:w="1180" w:type="dxa"/>
            <w:gridSpan w:val="2"/>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25 </w:t>
            </w:r>
          </w:p>
        </w:tc>
        <w:tc>
          <w:tcPr>
            <w:tcW w:w="2492"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 </w:t>
            </w:r>
          </w:p>
        </w:tc>
      </w:tr>
      <w:tr w:rsidR="00D71CDD" w:rsidRPr="00D71CDD" w:rsidTr="00D71CDD">
        <w:trPr>
          <w:trHeight w:val="298"/>
        </w:trPr>
        <w:tc>
          <w:tcPr>
            <w:tcW w:w="9280" w:type="dxa"/>
            <w:gridSpan w:val="7"/>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Производственные цехи: </w:t>
            </w:r>
          </w:p>
        </w:tc>
      </w:tr>
      <w:tr w:rsidR="00D71CDD" w:rsidRPr="00D71CDD" w:rsidTr="00D71CDD">
        <w:trPr>
          <w:trHeight w:val="706"/>
        </w:trPr>
        <w:tc>
          <w:tcPr>
            <w:tcW w:w="2198" w:type="dxa"/>
            <w:gridSpan w:val="2"/>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обычные </w:t>
            </w:r>
          </w:p>
        </w:tc>
        <w:tc>
          <w:tcPr>
            <w:tcW w:w="1836"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1 чел. в смену </w:t>
            </w:r>
          </w:p>
        </w:tc>
        <w:tc>
          <w:tcPr>
            <w:tcW w:w="1573"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25 </w:t>
            </w:r>
          </w:p>
        </w:tc>
        <w:tc>
          <w:tcPr>
            <w:tcW w:w="1180" w:type="dxa"/>
            <w:gridSpan w:val="2"/>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11 </w:t>
            </w:r>
          </w:p>
        </w:tc>
        <w:tc>
          <w:tcPr>
            <w:tcW w:w="2492"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8 </w:t>
            </w:r>
          </w:p>
        </w:tc>
      </w:tr>
      <w:tr w:rsidR="00D71CDD" w:rsidRPr="00D71CDD" w:rsidTr="00D71CDD">
        <w:trPr>
          <w:trHeight w:val="881"/>
        </w:trPr>
        <w:tc>
          <w:tcPr>
            <w:tcW w:w="2198" w:type="dxa"/>
            <w:gridSpan w:val="2"/>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с тепловыделениями свыше 84 кДж на 1 м/ч </w:t>
            </w:r>
          </w:p>
        </w:tc>
        <w:tc>
          <w:tcPr>
            <w:tcW w:w="1836"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1 чел. в смену </w:t>
            </w:r>
          </w:p>
        </w:tc>
        <w:tc>
          <w:tcPr>
            <w:tcW w:w="1573"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45 </w:t>
            </w:r>
          </w:p>
        </w:tc>
        <w:tc>
          <w:tcPr>
            <w:tcW w:w="1180" w:type="dxa"/>
            <w:gridSpan w:val="2"/>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24 </w:t>
            </w:r>
          </w:p>
        </w:tc>
        <w:tc>
          <w:tcPr>
            <w:tcW w:w="2492"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6 </w:t>
            </w:r>
          </w:p>
        </w:tc>
      </w:tr>
      <w:tr w:rsidR="00D71CDD" w:rsidRPr="00D71CDD" w:rsidTr="00D71CDD">
        <w:trPr>
          <w:trHeight w:val="1090"/>
        </w:trPr>
        <w:tc>
          <w:tcPr>
            <w:tcW w:w="2198" w:type="dxa"/>
            <w:gridSpan w:val="2"/>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Душевые в бытовых помещениях промышленных предприятий </w:t>
            </w:r>
          </w:p>
        </w:tc>
        <w:tc>
          <w:tcPr>
            <w:tcW w:w="1836"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1 душевая сетка в смену </w:t>
            </w:r>
          </w:p>
        </w:tc>
        <w:tc>
          <w:tcPr>
            <w:tcW w:w="1573"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500 </w:t>
            </w:r>
          </w:p>
        </w:tc>
        <w:tc>
          <w:tcPr>
            <w:tcW w:w="1180" w:type="dxa"/>
            <w:gridSpan w:val="2"/>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270 </w:t>
            </w:r>
          </w:p>
        </w:tc>
        <w:tc>
          <w:tcPr>
            <w:tcW w:w="2492"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 </w:t>
            </w:r>
          </w:p>
        </w:tc>
      </w:tr>
      <w:tr w:rsidR="00D71CDD" w:rsidRPr="00D71CDD" w:rsidTr="00D71CDD">
        <w:trPr>
          <w:trHeight w:val="298"/>
        </w:trPr>
        <w:tc>
          <w:tcPr>
            <w:tcW w:w="9280" w:type="dxa"/>
            <w:gridSpan w:val="7"/>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Расход воды на поливку: </w:t>
            </w:r>
          </w:p>
        </w:tc>
      </w:tr>
      <w:tr w:rsidR="00D71CDD" w:rsidRPr="00D71CDD" w:rsidTr="00D71CDD">
        <w:trPr>
          <w:trHeight w:val="379"/>
        </w:trPr>
        <w:tc>
          <w:tcPr>
            <w:tcW w:w="2198" w:type="dxa"/>
            <w:gridSpan w:val="2"/>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травяного покрова </w:t>
            </w:r>
          </w:p>
        </w:tc>
        <w:tc>
          <w:tcPr>
            <w:tcW w:w="1836"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smartTag w:uri="urn:schemas-microsoft-com:office:smarttags" w:element="metricconverter">
              <w:smartTagPr>
                <w:attr w:name="ProductID" w:val="1 м2"/>
              </w:smartTagPr>
              <w:r w:rsidRPr="00D71CDD">
                <w:rPr>
                  <w:rFonts w:ascii="Times New Roman" w:eastAsia="Times New Roman" w:hAnsi="Times New Roman" w:cs="Times New Roman"/>
                  <w:sz w:val="24"/>
                  <w:szCs w:val="24"/>
                </w:rPr>
                <w:t>1 м</w:t>
              </w:r>
              <w:proofErr w:type="gramStart"/>
              <w:r w:rsidRPr="00D71CDD">
                <w:rPr>
                  <w:rFonts w:ascii="Times New Roman" w:eastAsia="Times New Roman" w:hAnsi="Times New Roman" w:cs="Times New Roman"/>
                  <w:sz w:val="24"/>
                  <w:szCs w:val="24"/>
                </w:rPr>
                <w:t>2</w:t>
              </w:r>
            </w:smartTag>
            <w:proofErr w:type="gramEnd"/>
            <w:r w:rsidRPr="00D71CDD">
              <w:rPr>
                <w:rFonts w:ascii="Times New Roman" w:eastAsia="Times New Roman" w:hAnsi="Times New Roman" w:cs="Times New Roman"/>
                <w:sz w:val="24"/>
                <w:szCs w:val="24"/>
              </w:rPr>
              <w:t xml:space="preserve"> </w:t>
            </w:r>
          </w:p>
        </w:tc>
        <w:tc>
          <w:tcPr>
            <w:tcW w:w="1573"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3 </w:t>
            </w:r>
          </w:p>
        </w:tc>
        <w:tc>
          <w:tcPr>
            <w:tcW w:w="1180" w:type="dxa"/>
            <w:gridSpan w:val="2"/>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 </w:t>
            </w:r>
          </w:p>
        </w:tc>
        <w:tc>
          <w:tcPr>
            <w:tcW w:w="2492"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 </w:t>
            </w:r>
          </w:p>
        </w:tc>
      </w:tr>
      <w:tr w:rsidR="00D71CDD" w:rsidRPr="00D71CDD" w:rsidTr="00D71CDD">
        <w:trPr>
          <w:trHeight w:val="379"/>
        </w:trPr>
        <w:tc>
          <w:tcPr>
            <w:tcW w:w="2198" w:type="dxa"/>
            <w:gridSpan w:val="2"/>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футбольного поля </w:t>
            </w:r>
          </w:p>
        </w:tc>
        <w:tc>
          <w:tcPr>
            <w:tcW w:w="1836"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smartTag w:uri="urn:schemas-microsoft-com:office:smarttags" w:element="metricconverter">
              <w:smartTagPr>
                <w:attr w:name="ProductID" w:val="1 м2"/>
              </w:smartTagPr>
              <w:r w:rsidRPr="00D71CDD">
                <w:rPr>
                  <w:rFonts w:ascii="Times New Roman" w:eastAsia="Times New Roman" w:hAnsi="Times New Roman" w:cs="Times New Roman"/>
                  <w:sz w:val="24"/>
                  <w:szCs w:val="24"/>
                </w:rPr>
                <w:t>1 м</w:t>
              </w:r>
              <w:proofErr w:type="gramStart"/>
              <w:r w:rsidRPr="00D71CDD">
                <w:rPr>
                  <w:rFonts w:ascii="Times New Roman" w:eastAsia="Times New Roman" w:hAnsi="Times New Roman" w:cs="Times New Roman"/>
                  <w:sz w:val="24"/>
                  <w:szCs w:val="24"/>
                </w:rPr>
                <w:t>2</w:t>
              </w:r>
            </w:smartTag>
            <w:proofErr w:type="gramEnd"/>
            <w:r w:rsidRPr="00D71CDD">
              <w:rPr>
                <w:rFonts w:ascii="Times New Roman" w:eastAsia="Times New Roman" w:hAnsi="Times New Roman" w:cs="Times New Roman"/>
                <w:sz w:val="24"/>
                <w:szCs w:val="24"/>
              </w:rPr>
              <w:t xml:space="preserve"> </w:t>
            </w:r>
          </w:p>
        </w:tc>
        <w:tc>
          <w:tcPr>
            <w:tcW w:w="1573"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0,5 </w:t>
            </w:r>
          </w:p>
        </w:tc>
        <w:tc>
          <w:tcPr>
            <w:tcW w:w="1180" w:type="dxa"/>
            <w:gridSpan w:val="2"/>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 </w:t>
            </w:r>
          </w:p>
        </w:tc>
        <w:tc>
          <w:tcPr>
            <w:tcW w:w="2492"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 </w:t>
            </w:r>
          </w:p>
        </w:tc>
      </w:tr>
      <w:tr w:rsidR="00D71CDD" w:rsidRPr="00D71CDD" w:rsidTr="00D71CDD">
        <w:trPr>
          <w:trHeight w:val="784"/>
        </w:trPr>
        <w:tc>
          <w:tcPr>
            <w:tcW w:w="2198" w:type="dxa"/>
            <w:gridSpan w:val="2"/>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остальных спортивных сооружений </w:t>
            </w:r>
          </w:p>
        </w:tc>
        <w:tc>
          <w:tcPr>
            <w:tcW w:w="1836"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smartTag w:uri="urn:schemas-microsoft-com:office:smarttags" w:element="metricconverter">
              <w:smartTagPr>
                <w:attr w:name="ProductID" w:val="1 м2"/>
              </w:smartTagPr>
              <w:r w:rsidRPr="00D71CDD">
                <w:rPr>
                  <w:rFonts w:ascii="Times New Roman" w:eastAsia="Times New Roman" w:hAnsi="Times New Roman" w:cs="Times New Roman"/>
                  <w:sz w:val="24"/>
                  <w:szCs w:val="24"/>
                </w:rPr>
                <w:t>1 м</w:t>
              </w:r>
              <w:proofErr w:type="gramStart"/>
              <w:r w:rsidRPr="00D71CDD">
                <w:rPr>
                  <w:rFonts w:ascii="Times New Roman" w:eastAsia="Times New Roman" w:hAnsi="Times New Roman" w:cs="Times New Roman"/>
                  <w:sz w:val="24"/>
                  <w:szCs w:val="24"/>
                </w:rPr>
                <w:t>2</w:t>
              </w:r>
            </w:smartTag>
            <w:proofErr w:type="gramEnd"/>
            <w:r w:rsidRPr="00D71CDD">
              <w:rPr>
                <w:rFonts w:ascii="Times New Roman" w:eastAsia="Times New Roman" w:hAnsi="Times New Roman" w:cs="Times New Roman"/>
                <w:sz w:val="24"/>
                <w:szCs w:val="24"/>
              </w:rPr>
              <w:t xml:space="preserve"> </w:t>
            </w:r>
          </w:p>
        </w:tc>
        <w:tc>
          <w:tcPr>
            <w:tcW w:w="1573"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1,5 </w:t>
            </w:r>
          </w:p>
        </w:tc>
        <w:tc>
          <w:tcPr>
            <w:tcW w:w="1180" w:type="dxa"/>
            <w:gridSpan w:val="2"/>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 </w:t>
            </w:r>
          </w:p>
        </w:tc>
        <w:tc>
          <w:tcPr>
            <w:tcW w:w="2492"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 </w:t>
            </w:r>
          </w:p>
        </w:tc>
      </w:tr>
      <w:tr w:rsidR="00D71CDD" w:rsidRPr="00D71CDD" w:rsidTr="00D71CDD">
        <w:trPr>
          <w:trHeight w:val="1168"/>
        </w:trPr>
        <w:tc>
          <w:tcPr>
            <w:tcW w:w="2198" w:type="dxa"/>
            <w:gridSpan w:val="2"/>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усовершенствованных покрытий, тротуаров, площадей, </w:t>
            </w:r>
            <w:r w:rsidRPr="00D71CDD">
              <w:rPr>
                <w:rFonts w:ascii="Times New Roman" w:eastAsia="Times New Roman" w:hAnsi="Times New Roman" w:cs="Times New Roman"/>
                <w:sz w:val="24"/>
                <w:szCs w:val="24"/>
              </w:rPr>
              <w:lastRenderedPageBreak/>
              <w:t xml:space="preserve">заводских проездов </w:t>
            </w:r>
          </w:p>
        </w:tc>
        <w:tc>
          <w:tcPr>
            <w:tcW w:w="1836"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smartTag w:uri="urn:schemas-microsoft-com:office:smarttags" w:element="metricconverter">
              <w:smartTagPr>
                <w:attr w:name="ProductID" w:val="1 м2"/>
              </w:smartTagPr>
              <w:r w:rsidRPr="00D71CDD">
                <w:rPr>
                  <w:rFonts w:ascii="Times New Roman" w:eastAsia="Times New Roman" w:hAnsi="Times New Roman" w:cs="Times New Roman"/>
                  <w:sz w:val="24"/>
                  <w:szCs w:val="24"/>
                </w:rPr>
                <w:lastRenderedPageBreak/>
                <w:t>1 м</w:t>
              </w:r>
              <w:proofErr w:type="gramStart"/>
              <w:r w:rsidRPr="00D71CDD">
                <w:rPr>
                  <w:rFonts w:ascii="Times New Roman" w:eastAsia="Times New Roman" w:hAnsi="Times New Roman" w:cs="Times New Roman"/>
                  <w:sz w:val="24"/>
                  <w:szCs w:val="24"/>
                </w:rPr>
                <w:t>2</w:t>
              </w:r>
            </w:smartTag>
            <w:proofErr w:type="gramEnd"/>
            <w:r w:rsidRPr="00D71CDD">
              <w:rPr>
                <w:rFonts w:ascii="Times New Roman" w:eastAsia="Times New Roman" w:hAnsi="Times New Roman" w:cs="Times New Roman"/>
                <w:sz w:val="24"/>
                <w:szCs w:val="24"/>
              </w:rPr>
              <w:t xml:space="preserve"> </w:t>
            </w:r>
          </w:p>
        </w:tc>
        <w:tc>
          <w:tcPr>
            <w:tcW w:w="1573"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0,5 </w:t>
            </w:r>
          </w:p>
        </w:tc>
        <w:tc>
          <w:tcPr>
            <w:tcW w:w="1180" w:type="dxa"/>
            <w:gridSpan w:val="2"/>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 </w:t>
            </w:r>
          </w:p>
        </w:tc>
        <w:tc>
          <w:tcPr>
            <w:tcW w:w="2492"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 </w:t>
            </w:r>
          </w:p>
        </w:tc>
      </w:tr>
      <w:tr w:rsidR="00D71CDD" w:rsidRPr="00D71CDD" w:rsidTr="00D71CDD">
        <w:trPr>
          <w:trHeight w:val="784"/>
        </w:trPr>
        <w:tc>
          <w:tcPr>
            <w:tcW w:w="2198" w:type="dxa"/>
            <w:gridSpan w:val="2"/>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lastRenderedPageBreak/>
              <w:t xml:space="preserve">зеленых насаждений, газонов и цветников </w:t>
            </w:r>
          </w:p>
        </w:tc>
        <w:tc>
          <w:tcPr>
            <w:tcW w:w="1836"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smartTag w:uri="urn:schemas-microsoft-com:office:smarttags" w:element="metricconverter">
              <w:smartTagPr>
                <w:attr w:name="ProductID" w:val="1 м2"/>
              </w:smartTagPr>
              <w:r w:rsidRPr="00D71CDD">
                <w:rPr>
                  <w:rFonts w:ascii="Times New Roman" w:eastAsia="Times New Roman" w:hAnsi="Times New Roman" w:cs="Times New Roman"/>
                  <w:sz w:val="24"/>
                  <w:szCs w:val="24"/>
                </w:rPr>
                <w:t>1 м</w:t>
              </w:r>
              <w:proofErr w:type="gramStart"/>
              <w:r w:rsidRPr="00D71CDD">
                <w:rPr>
                  <w:rFonts w:ascii="Times New Roman" w:eastAsia="Times New Roman" w:hAnsi="Times New Roman" w:cs="Times New Roman"/>
                  <w:sz w:val="24"/>
                  <w:szCs w:val="24"/>
                </w:rPr>
                <w:t>2</w:t>
              </w:r>
            </w:smartTag>
            <w:proofErr w:type="gramEnd"/>
            <w:r w:rsidRPr="00D71CDD">
              <w:rPr>
                <w:rFonts w:ascii="Times New Roman" w:eastAsia="Times New Roman" w:hAnsi="Times New Roman" w:cs="Times New Roman"/>
                <w:sz w:val="24"/>
                <w:szCs w:val="24"/>
              </w:rPr>
              <w:t xml:space="preserve"> </w:t>
            </w:r>
          </w:p>
        </w:tc>
        <w:tc>
          <w:tcPr>
            <w:tcW w:w="1573"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3-6 </w:t>
            </w:r>
          </w:p>
        </w:tc>
        <w:tc>
          <w:tcPr>
            <w:tcW w:w="1180" w:type="dxa"/>
            <w:gridSpan w:val="2"/>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 </w:t>
            </w:r>
          </w:p>
        </w:tc>
        <w:tc>
          <w:tcPr>
            <w:tcW w:w="2492"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 </w:t>
            </w:r>
          </w:p>
        </w:tc>
      </w:tr>
      <w:tr w:rsidR="00D71CDD" w:rsidRPr="00D71CDD" w:rsidTr="00D71CDD">
        <w:trPr>
          <w:trHeight w:val="388"/>
        </w:trPr>
        <w:tc>
          <w:tcPr>
            <w:tcW w:w="2198" w:type="dxa"/>
            <w:gridSpan w:val="2"/>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Заливка поверхности катка </w:t>
            </w:r>
          </w:p>
        </w:tc>
        <w:tc>
          <w:tcPr>
            <w:tcW w:w="1836"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smartTag w:uri="urn:schemas-microsoft-com:office:smarttags" w:element="metricconverter">
              <w:smartTagPr>
                <w:attr w:name="ProductID" w:val="1 м2"/>
              </w:smartTagPr>
              <w:r w:rsidRPr="00D71CDD">
                <w:rPr>
                  <w:rFonts w:ascii="Times New Roman" w:eastAsia="Times New Roman" w:hAnsi="Times New Roman" w:cs="Times New Roman"/>
                  <w:sz w:val="24"/>
                  <w:szCs w:val="24"/>
                </w:rPr>
                <w:t>1 м</w:t>
              </w:r>
              <w:proofErr w:type="gramStart"/>
              <w:r w:rsidRPr="00D71CDD">
                <w:rPr>
                  <w:rFonts w:ascii="Times New Roman" w:eastAsia="Times New Roman" w:hAnsi="Times New Roman" w:cs="Times New Roman"/>
                  <w:sz w:val="24"/>
                  <w:szCs w:val="24"/>
                </w:rPr>
                <w:t>2</w:t>
              </w:r>
            </w:smartTag>
            <w:proofErr w:type="gramEnd"/>
            <w:r w:rsidRPr="00D71CDD">
              <w:rPr>
                <w:rFonts w:ascii="Times New Roman" w:eastAsia="Times New Roman" w:hAnsi="Times New Roman" w:cs="Times New Roman"/>
                <w:sz w:val="24"/>
                <w:szCs w:val="24"/>
              </w:rPr>
              <w:t xml:space="preserve"> </w:t>
            </w:r>
          </w:p>
        </w:tc>
        <w:tc>
          <w:tcPr>
            <w:tcW w:w="1573"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0,5 </w:t>
            </w:r>
          </w:p>
        </w:tc>
        <w:tc>
          <w:tcPr>
            <w:tcW w:w="1180" w:type="dxa"/>
            <w:gridSpan w:val="2"/>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 </w:t>
            </w:r>
          </w:p>
        </w:tc>
        <w:tc>
          <w:tcPr>
            <w:tcW w:w="2492"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 </w:t>
            </w:r>
          </w:p>
        </w:tc>
      </w:tr>
    </w:tbl>
    <w:p w:rsidR="00D71CDD" w:rsidRPr="00D71CDD" w:rsidRDefault="00D71CDD" w:rsidP="00D71CDD">
      <w:pPr>
        <w:spacing w:line="240" w:lineRule="auto"/>
        <w:jc w:val="both"/>
        <w:rPr>
          <w:rFonts w:ascii="Times New Roman" w:eastAsia="Times New Roman" w:hAnsi="Times New Roman" w:cs="Times New Roman"/>
          <w:sz w:val="24"/>
          <w:szCs w:val="24"/>
        </w:rPr>
      </w:pPr>
    </w:p>
    <w:p w:rsidR="00D71CDD" w:rsidRPr="00D71CDD" w:rsidRDefault="00D71CDD" w:rsidP="00D71CDD">
      <w:pPr>
        <w:spacing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Расходы воды на поливку в населенных пунктах и на территории промышленных предприятий должны приниматься по таблице 3.</w:t>
      </w:r>
    </w:p>
    <w:p w:rsidR="00D71CDD" w:rsidRPr="00D71CDD" w:rsidRDefault="00D71CDD" w:rsidP="00D71CDD">
      <w:pPr>
        <w:spacing w:line="240" w:lineRule="auto"/>
        <w:jc w:val="both"/>
        <w:rPr>
          <w:rFonts w:ascii="Times New Roman" w:eastAsia="Times New Roman" w:hAnsi="Times New Roman" w:cs="Times New Roman"/>
          <w:b/>
          <w:i/>
          <w:sz w:val="24"/>
          <w:szCs w:val="24"/>
        </w:rPr>
      </w:pPr>
      <w:r w:rsidRPr="00D71CDD">
        <w:rPr>
          <w:rFonts w:ascii="Times New Roman" w:eastAsia="Times New Roman" w:hAnsi="Times New Roman" w:cs="Times New Roman"/>
          <w:b/>
          <w:i/>
          <w:sz w:val="24"/>
          <w:szCs w:val="24"/>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98"/>
        <w:gridCol w:w="2898"/>
        <w:gridCol w:w="3633"/>
      </w:tblGrid>
      <w:tr w:rsidR="00D71CDD" w:rsidRPr="00D71CDD" w:rsidTr="00D71CDD">
        <w:trPr>
          <w:trHeight w:val="243"/>
        </w:trPr>
        <w:tc>
          <w:tcPr>
            <w:tcW w:w="2898"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Назначение воды </w:t>
            </w:r>
          </w:p>
        </w:tc>
        <w:tc>
          <w:tcPr>
            <w:tcW w:w="2898"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Единица измерения </w:t>
            </w:r>
          </w:p>
        </w:tc>
        <w:tc>
          <w:tcPr>
            <w:tcW w:w="3633"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Расход воды на поливку, л/м</w:t>
            </w:r>
            <w:proofErr w:type="gramStart"/>
            <w:r w:rsidRPr="00D71CDD">
              <w:rPr>
                <w:rFonts w:ascii="Times New Roman" w:eastAsia="Times New Roman" w:hAnsi="Times New Roman" w:cs="Times New Roman"/>
                <w:sz w:val="24"/>
                <w:szCs w:val="24"/>
              </w:rPr>
              <w:t>2</w:t>
            </w:r>
            <w:proofErr w:type="gramEnd"/>
            <w:r w:rsidRPr="00D71CDD">
              <w:rPr>
                <w:rFonts w:ascii="Times New Roman" w:eastAsia="Times New Roman" w:hAnsi="Times New Roman" w:cs="Times New Roman"/>
                <w:sz w:val="24"/>
                <w:szCs w:val="24"/>
              </w:rPr>
              <w:t xml:space="preserve"> </w:t>
            </w:r>
          </w:p>
        </w:tc>
      </w:tr>
      <w:tr w:rsidR="00D71CDD" w:rsidRPr="00D71CDD" w:rsidTr="00D71CDD">
        <w:trPr>
          <w:trHeight w:val="243"/>
        </w:trPr>
        <w:tc>
          <w:tcPr>
            <w:tcW w:w="2898"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Механизированная мойка усовершенствованных покрытий проездов и площадей </w:t>
            </w:r>
          </w:p>
        </w:tc>
        <w:tc>
          <w:tcPr>
            <w:tcW w:w="2898"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1 мойка </w:t>
            </w:r>
          </w:p>
        </w:tc>
        <w:tc>
          <w:tcPr>
            <w:tcW w:w="3633"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1,2-1,5 </w:t>
            </w:r>
          </w:p>
        </w:tc>
      </w:tr>
      <w:tr w:rsidR="00D71CDD" w:rsidRPr="00D71CDD" w:rsidTr="00D71CDD">
        <w:trPr>
          <w:trHeight w:val="243"/>
        </w:trPr>
        <w:tc>
          <w:tcPr>
            <w:tcW w:w="2898"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Механизированная поливка усовершенствованных покрытий проездов и площадей </w:t>
            </w:r>
          </w:p>
        </w:tc>
        <w:tc>
          <w:tcPr>
            <w:tcW w:w="2898"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1 поливка </w:t>
            </w:r>
          </w:p>
        </w:tc>
        <w:tc>
          <w:tcPr>
            <w:tcW w:w="3633"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0,3-0,4 </w:t>
            </w:r>
          </w:p>
        </w:tc>
      </w:tr>
      <w:tr w:rsidR="00D71CDD" w:rsidRPr="00D71CDD" w:rsidTr="00D71CDD">
        <w:trPr>
          <w:trHeight w:val="243"/>
        </w:trPr>
        <w:tc>
          <w:tcPr>
            <w:tcW w:w="2898"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Поливка вручную (из шлангов) усовершенствованных покрытий тротуаров и проездов </w:t>
            </w:r>
          </w:p>
        </w:tc>
        <w:tc>
          <w:tcPr>
            <w:tcW w:w="2898"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1 поливка </w:t>
            </w:r>
          </w:p>
        </w:tc>
        <w:tc>
          <w:tcPr>
            <w:tcW w:w="3633"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0,4-0,5 </w:t>
            </w:r>
          </w:p>
        </w:tc>
      </w:tr>
      <w:tr w:rsidR="00D71CDD" w:rsidRPr="00D71CDD" w:rsidTr="00D71CDD">
        <w:trPr>
          <w:trHeight w:val="105"/>
        </w:trPr>
        <w:tc>
          <w:tcPr>
            <w:tcW w:w="2898"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Поливка городских зеленых насаждений </w:t>
            </w:r>
          </w:p>
        </w:tc>
        <w:tc>
          <w:tcPr>
            <w:tcW w:w="2898"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1 поливка </w:t>
            </w:r>
          </w:p>
        </w:tc>
        <w:tc>
          <w:tcPr>
            <w:tcW w:w="3633"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3-4 </w:t>
            </w:r>
          </w:p>
        </w:tc>
      </w:tr>
      <w:tr w:rsidR="00D71CDD" w:rsidRPr="00D71CDD" w:rsidTr="00D71CDD">
        <w:trPr>
          <w:trHeight w:val="105"/>
        </w:trPr>
        <w:tc>
          <w:tcPr>
            <w:tcW w:w="2898"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Поливка газонов и цветников </w:t>
            </w:r>
          </w:p>
        </w:tc>
        <w:tc>
          <w:tcPr>
            <w:tcW w:w="2898"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1 поливка </w:t>
            </w:r>
          </w:p>
        </w:tc>
        <w:tc>
          <w:tcPr>
            <w:tcW w:w="3633"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4-6 </w:t>
            </w:r>
          </w:p>
        </w:tc>
      </w:tr>
      <w:tr w:rsidR="00D71CDD" w:rsidRPr="00D71CDD" w:rsidTr="00D71CDD">
        <w:trPr>
          <w:trHeight w:val="105"/>
        </w:trPr>
        <w:tc>
          <w:tcPr>
            <w:tcW w:w="2898"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Поливка посадок в грунтовых зимних теплицах </w:t>
            </w:r>
          </w:p>
        </w:tc>
        <w:tc>
          <w:tcPr>
            <w:tcW w:w="2898"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1 </w:t>
            </w:r>
            <w:proofErr w:type="spellStart"/>
            <w:r w:rsidRPr="00D71CDD">
              <w:rPr>
                <w:rFonts w:ascii="Times New Roman" w:eastAsia="Times New Roman" w:hAnsi="Times New Roman" w:cs="Times New Roman"/>
                <w:sz w:val="24"/>
                <w:szCs w:val="24"/>
              </w:rPr>
              <w:t>сут</w:t>
            </w:r>
            <w:proofErr w:type="spellEnd"/>
            <w:r w:rsidRPr="00D71CDD">
              <w:rPr>
                <w:rFonts w:ascii="Times New Roman" w:eastAsia="Times New Roman" w:hAnsi="Times New Roman" w:cs="Times New Roman"/>
                <w:sz w:val="24"/>
                <w:szCs w:val="24"/>
              </w:rPr>
              <w:t xml:space="preserve"> </w:t>
            </w:r>
          </w:p>
        </w:tc>
        <w:tc>
          <w:tcPr>
            <w:tcW w:w="3633"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15 </w:t>
            </w:r>
          </w:p>
        </w:tc>
      </w:tr>
      <w:tr w:rsidR="00D71CDD" w:rsidRPr="00D71CDD" w:rsidTr="00D71CDD">
        <w:trPr>
          <w:trHeight w:val="243"/>
        </w:trPr>
        <w:tc>
          <w:tcPr>
            <w:tcW w:w="2898"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Поливка посадок в стеллажных зимних и грунтовых весенних теплицах, парниках всех типов, утепленном грунте </w:t>
            </w:r>
          </w:p>
        </w:tc>
        <w:tc>
          <w:tcPr>
            <w:tcW w:w="2898"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1 </w:t>
            </w:r>
            <w:proofErr w:type="spellStart"/>
            <w:r w:rsidRPr="00D71CDD">
              <w:rPr>
                <w:rFonts w:ascii="Times New Roman" w:eastAsia="Times New Roman" w:hAnsi="Times New Roman" w:cs="Times New Roman"/>
                <w:sz w:val="24"/>
                <w:szCs w:val="24"/>
              </w:rPr>
              <w:t>сут</w:t>
            </w:r>
            <w:proofErr w:type="spellEnd"/>
            <w:r w:rsidRPr="00D71CDD">
              <w:rPr>
                <w:rFonts w:ascii="Times New Roman" w:eastAsia="Times New Roman" w:hAnsi="Times New Roman" w:cs="Times New Roman"/>
                <w:sz w:val="24"/>
                <w:szCs w:val="24"/>
              </w:rPr>
              <w:t xml:space="preserve"> </w:t>
            </w:r>
          </w:p>
        </w:tc>
        <w:tc>
          <w:tcPr>
            <w:tcW w:w="3633"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6 </w:t>
            </w:r>
          </w:p>
        </w:tc>
      </w:tr>
      <w:tr w:rsidR="00D71CDD" w:rsidRPr="00D71CDD" w:rsidTr="00D71CDD">
        <w:trPr>
          <w:trHeight w:val="105"/>
        </w:trPr>
        <w:tc>
          <w:tcPr>
            <w:tcW w:w="2898"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Поливка посадок на приусадебных участках овощных культур </w:t>
            </w:r>
          </w:p>
        </w:tc>
        <w:tc>
          <w:tcPr>
            <w:tcW w:w="2898"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1 </w:t>
            </w:r>
            <w:proofErr w:type="spellStart"/>
            <w:r w:rsidRPr="00D71CDD">
              <w:rPr>
                <w:rFonts w:ascii="Times New Roman" w:eastAsia="Times New Roman" w:hAnsi="Times New Roman" w:cs="Times New Roman"/>
                <w:sz w:val="24"/>
                <w:szCs w:val="24"/>
              </w:rPr>
              <w:t>сут</w:t>
            </w:r>
            <w:proofErr w:type="spellEnd"/>
            <w:r w:rsidRPr="00D71CDD">
              <w:rPr>
                <w:rFonts w:ascii="Times New Roman" w:eastAsia="Times New Roman" w:hAnsi="Times New Roman" w:cs="Times New Roman"/>
                <w:sz w:val="24"/>
                <w:szCs w:val="24"/>
              </w:rPr>
              <w:t xml:space="preserve"> </w:t>
            </w:r>
          </w:p>
        </w:tc>
        <w:tc>
          <w:tcPr>
            <w:tcW w:w="3633"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3-15 </w:t>
            </w:r>
          </w:p>
        </w:tc>
      </w:tr>
      <w:tr w:rsidR="00D71CDD" w:rsidRPr="00D71CDD" w:rsidTr="00D71CDD">
        <w:trPr>
          <w:trHeight w:val="243"/>
        </w:trPr>
        <w:tc>
          <w:tcPr>
            <w:tcW w:w="2898"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Поливка посадок на приусадебных участках плодовых деревьев </w:t>
            </w:r>
          </w:p>
        </w:tc>
        <w:tc>
          <w:tcPr>
            <w:tcW w:w="2898"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1 </w:t>
            </w:r>
            <w:proofErr w:type="spellStart"/>
            <w:r w:rsidRPr="00D71CDD">
              <w:rPr>
                <w:rFonts w:ascii="Times New Roman" w:eastAsia="Times New Roman" w:hAnsi="Times New Roman" w:cs="Times New Roman"/>
                <w:sz w:val="24"/>
                <w:szCs w:val="24"/>
              </w:rPr>
              <w:t>сут</w:t>
            </w:r>
            <w:proofErr w:type="spellEnd"/>
            <w:r w:rsidRPr="00D71CDD">
              <w:rPr>
                <w:rFonts w:ascii="Times New Roman" w:eastAsia="Times New Roman" w:hAnsi="Times New Roman" w:cs="Times New Roman"/>
                <w:sz w:val="24"/>
                <w:szCs w:val="24"/>
              </w:rPr>
              <w:t xml:space="preserve"> </w:t>
            </w:r>
          </w:p>
        </w:tc>
        <w:tc>
          <w:tcPr>
            <w:tcW w:w="3633"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10-15 </w:t>
            </w:r>
          </w:p>
        </w:tc>
      </w:tr>
    </w:tbl>
    <w:p w:rsidR="00D71CDD" w:rsidRPr="00D71CDD" w:rsidRDefault="00D71CDD" w:rsidP="00D71CDD">
      <w:pPr>
        <w:spacing w:after="0" w:line="240" w:lineRule="auto"/>
        <w:jc w:val="both"/>
        <w:rPr>
          <w:rFonts w:ascii="Times New Roman" w:eastAsia="Times New Roman" w:hAnsi="Times New Roman" w:cs="Times New Roman"/>
          <w:sz w:val="24"/>
          <w:szCs w:val="24"/>
        </w:rPr>
      </w:pPr>
      <w:proofErr w:type="gramStart"/>
      <w:r w:rsidRPr="00D71CDD">
        <w:rPr>
          <w:rFonts w:ascii="Times New Roman" w:eastAsia="Times New Roman" w:hAnsi="Times New Roman" w:cs="Times New Roman"/>
          <w:sz w:val="24"/>
          <w:szCs w:val="24"/>
        </w:rPr>
        <w:t xml:space="preserve">Вопросы обеспечения пожарной безопасности, требования к источникам пожарного водоснабжения, расчетные расходы воды на пожаротушение объектов, расчетное </w:t>
      </w:r>
      <w:r w:rsidRPr="00D71CDD">
        <w:rPr>
          <w:rFonts w:ascii="Times New Roman" w:eastAsia="Times New Roman" w:hAnsi="Times New Roman" w:cs="Times New Roman"/>
          <w:sz w:val="24"/>
          <w:szCs w:val="24"/>
        </w:rPr>
        <w:lastRenderedPageBreak/>
        <w:t>количество одновременных пожаров, минимальные свободные напоры в наружных сетях водопроводов, расстановку пожарных гидрантов на сети, категорию зданий, сооружений, строений и помещений по пожарной и взрывопожарной опасности следует принимать согласно Техническому регламенту о требованиях пожарной безопасности (Федеральный закон от 22.07.2008 N 123-ФЗ), СП 5.13130, СП</w:t>
      </w:r>
      <w:proofErr w:type="gramEnd"/>
      <w:r w:rsidRPr="00D71CDD">
        <w:rPr>
          <w:rFonts w:ascii="Times New Roman" w:eastAsia="Times New Roman" w:hAnsi="Times New Roman" w:cs="Times New Roman"/>
          <w:sz w:val="24"/>
          <w:szCs w:val="24"/>
        </w:rPr>
        <w:t xml:space="preserve"> 8.13130, СП 10.13130, а также настоящими нормативами.</w:t>
      </w:r>
    </w:p>
    <w:p w:rsidR="00D71CDD" w:rsidRPr="00D71CDD" w:rsidRDefault="00D71CDD" w:rsidP="00D71CDD">
      <w:pPr>
        <w:autoSpaceDE w:val="0"/>
        <w:autoSpaceDN w:val="0"/>
        <w:adjustRightInd w:val="0"/>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 Расчетные (удельные) средние за год суточные расходы воды (стоков) в жилых зданиях, из расчета </w:t>
      </w:r>
      <w:proofErr w:type="gramStart"/>
      <w:r w:rsidRPr="00D71CDD">
        <w:rPr>
          <w:rFonts w:ascii="Times New Roman" w:eastAsia="Times New Roman" w:hAnsi="Times New Roman" w:cs="Times New Roman"/>
          <w:sz w:val="24"/>
          <w:szCs w:val="24"/>
        </w:rPr>
        <w:t>л</w:t>
      </w:r>
      <w:proofErr w:type="gramEnd"/>
      <w:r w:rsidRPr="00D71CDD">
        <w:rPr>
          <w:rFonts w:ascii="Times New Roman" w:eastAsia="Times New Roman" w:hAnsi="Times New Roman" w:cs="Times New Roman"/>
          <w:sz w:val="24"/>
          <w:szCs w:val="24"/>
        </w:rPr>
        <w:t>/</w:t>
      </w:r>
      <w:proofErr w:type="spellStart"/>
      <w:r w:rsidRPr="00D71CDD">
        <w:rPr>
          <w:rFonts w:ascii="Times New Roman" w:eastAsia="Times New Roman" w:hAnsi="Times New Roman" w:cs="Times New Roman"/>
          <w:sz w:val="24"/>
          <w:szCs w:val="24"/>
        </w:rPr>
        <w:t>сут</w:t>
      </w:r>
      <w:proofErr w:type="spellEnd"/>
      <w:r w:rsidRPr="00D71CDD">
        <w:rPr>
          <w:rFonts w:ascii="Times New Roman" w:eastAsia="Times New Roman" w:hAnsi="Times New Roman" w:cs="Times New Roman"/>
          <w:sz w:val="24"/>
          <w:szCs w:val="24"/>
        </w:rPr>
        <w:t xml:space="preserve"> на 1 жителя, необходимо принимать по таблице 4. </w:t>
      </w:r>
    </w:p>
    <w:p w:rsidR="00D71CDD" w:rsidRPr="00D71CDD" w:rsidRDefault="00D71CDD" w:rsidP="00D71CDD">
      <w:pPr>
        <w:autoSpaceDE w:val="0"/>
        <w:autoSpaceDN w:val="0"/>
        <w:adjustRightInd w:val="0"/>
        <w:spacing w:after="0" w:line="240" w:lineRule="auto"/>
        <w:jc w:val="both"/>
        <w:rPr>
          <w:rFonts w:ascii="Times New Roman" w:eastAsia="Times New Roman" w:hAnsi="Times New Roman" w:cs="Times New Roman"/>
          <w:b/>
          <w:i/>
          <w:sz w:val="24"/>
          <w:szCs w:val="24"/>
        </w:rPr>
      </w:pPr>
      <w:r w:rsidRPr="00D71CDD">
        <w:rPr>
          <w:rFonts w:ascii="Times New Roman" w:eastAsia="Times New Roman" w:hAnsi="Times New Roman" w:cs="Times New Roman"/>
          <w:b/>
          <w:i/>
          <w:sz w:val="24"/>
          <w:szCs w:val="24"/>
        </w:rPr>
        <w:t>Таблица 4.</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80"/>
        <w:gridCol w:w="21"/>
        <w:gridCol w:w="2960"/>
        <w:gridCol w:w="3504"/>
      </w:tblGrid>
      <w:tr w:rsidR="00D71CDD" w:rsidRPr="00D71CDD" w:rsidTr="00D71CDD">
        <w:trPr>
          <w:trHeight w:val="486"/>
        </w:trPr>
        <w:tc>
          <w:tcPr>
            <w:tcW w:w="3001" w:type="dxa"/>
            <w:gridSpan w:val="2"/>
            <w:vMerge w:val="restart"/>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 </w:t>
            </w:r>
          </w:p>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p>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Жилые здания </w:t>
            </w:r>
          </w:p>
        </w:tc>
        <w:tc>
          <w:tcPr>
            <w:tcW w:w="6463" w:type="dxa"/>
            <w:gridSpan w:val="2"/>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Расчетный (удельный) средний за год суточный расход воды (стоков), с учетом отнесения Иркутской области к строительно-климатическому району I </w:t>
            </w:r>
          </w:p>
        </w:tc>
      </w:tr>
      <w:tr w:rsidR="00D71CDD" w:rsidRPr="00D71CDD" w:rsidTr="00D71CDD">
        <w:trPr>
          <w:trHeight w:val="230"/>
        </w:trPr>
        <w:tc>
          <w:tcPr>
            <w:tcW w:w="3001" w:type="dxa"/>
            <w:gridSpan w:val="2"/>
            <w:vMerge/>
            <w:vAlign w:val="center"/>
          </w:tcPr>
          <w:p w:rsidR="00D71CDD" w:rsidRPr="00D71CDD" w:rsidRDefault="00D71CDD" w:rsidP="00D71CDD">
            <w:pPr>
              <w:spacing w:after="0" w:line="240" w:lineRule="auto"/>
              <w:rPr>
                <w:rFonts w:ascii="Times New Roman" w:eastAsia="Times New Roman" w:hAnsi="Times New Roman" w:cs="Times New Roman"/>
                <w:sz w:val="24"/>
                <w:szCs w:val="24"/>
              </w:rPr>
            </w:pPr>
          </w:p>
        </w:tc>
        <w:tc>
          <w:tcPr>
            <w:tcW w:w="2959"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общий </w:t>
            </w:r>
          </w:p>
        </w:tc>
        <w:tc>
          <w:tcPr>
            <w:tcW w:w="3504" w:type="dxa"/>
          </w:tcPr>
          <w:p w:rsidR="00D71CDD" w:rsidRPr="00D71CDD" w:rsidRDefault="00D71CDD" w:rsidP="00D71CDD">
            <w:pPr>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в том числе горячей </w:t>
            </w:r>
          </w:p>
        </w:tc>
      </w:tr>
      <w:tr w:rsidR="00D71CDD" w:rsidRPr="00D71CDD" w:rsidTr="00D71CDD">
        <w:trPr>
          <w:trHeight w:val="101"/>
        </w:trPr>
        <w:tc>
          <w:tcPr>
            <w:tcW w:w="2980"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С водопроводом и канализацией без ванн </w:t>
            </w:r>
          </w:p>
        </w:tc>
        <w:tc>
          <w:tcPr>
            <w:tcW w:w="2981" w:type="dxa"/>
            <w:gridSpan w:val="2"/>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100 </w:t>
            </w:r>
          </w:p>
        </w:tc>
        <w:tc>
          <w:tcPr>
            <w:tcW w:w="3504"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40 </w:t>
            </w:r>
          </w:p>
        </w:tc>
      </w:tr>
      <w:tr w:rsidR="00D71CDD" w:rsidRPr="00D71CDD" w:rsidTr="00D71CDD">
        <w:trPr>
          <w:trHeight w:val="101"/>
        </w:trPr>
        <w:tc>
          <w:tcPr>
            <w:tcW w:w="2980"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То же, с газоснабжением </w:t>
            </w:r>
          </w:p>
        </w:tc>
        <w:tc>
          <w:tcPr>
            <w:tcW w:w="2981" w:type="dxa"/>
            <w:gridSpan w:val="2"/>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120 </w:t>
            </w:r>
          </w:p>
        </w:tc>
        <w:tc>
          <w:tcPr>
            <w:tcW w:w="3504"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48 </w:t>
            </w:r>
          </w:p>
        </w:tc>
      </w:tr>
      <w:tr w:rsidR="00D71CDD" w:rsidRPr="00D71CDD" w:rsidTr="00D71CDD">
        <w:trPr>
          <w:trHeight w:val="101"/>
        </w:trPr>
        <w:tc>
          <w:tcPr>
            <w:tcW w:w="2980"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С водопроводом, канализацией и ваннами с длиной более 1500-</w:t>
            </w:r>
            <w:smartTag w:uri="urn:schemas-microsoft-com:office:smarttags" w:element="metricconverter">
              <w:smartTagPr>
                <w:attr w:name="ProductID" w:val="1700 мм"/>
              </w:smartTagPr>
              <w:r w:rsidRPr="00D71CDD">
                <w:rPr>
                  <w:rFonts w:ascii="Times New Roman" w:eastAsia="Times New Roman" w:hAnsi="Times New Roman" w:cs="Times New Roman"/>
                  <w:sz w:val="24"/>
                  <w:szCs w:val="24"/>
                </w:rPr>
                <w:t>1700 мм</w:t>
              </w:r>
            </w:smartTag>
            <w:r w:rsidRPr="00D71CDD">
              <w:rPr>
                <w:rFonts w:ascii="Times New Roman" w:eastAsia="Times New Roman" w:hAnsi="Times New Roman" w:cs="Times New Roman"/>
                <w:sz w:val="24"/>
                <w:szCs w:val="24"/>
              </w:rPr>
              <w:t xml:space="preserve"> </w:t>
            </w:r>
          </w:p>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p>
        </w:tc>
        <w:tc>
          <w:tcPr>
            <w:tcW w:w="2981" w:type="dxa"/>
            <w:gridSpan w:val="2"/>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150 </w:t>
            </w:r>
          </w:p>
        </w:tc>
        <w:tc>
          <w:tcPr>
            <w:tcW w:w="3504"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60 </w:t>
            </w:r>
          </w:p>
        </w:tc>
      </w:tr>
    </w:tbl>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p>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4.1.1. 2 Минимально допустимый уровень территориальной доступности не нормируется.</w:t>
      </w:r>
    </w:p>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4.1.2 Теплоснабжение. </w:t>
      </w:r>
    </w:p>
    <w:p w:rsidR="00D71CDD" w:rsidRPr="00D71CDD" w:rsidRDefault="00D71CDD" w:rsidP="00D71CDD">
      <w:pPr>
        <w:autoSpaceDE w:val="0"/>
        <w:autoSpaceDN w:val="0"/>
        <w:adjustRightInd w:val="0"/>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4.1.2.1 Расчетные тепловые нагрузки определяются: </w:t>
      </w:r>
    </w:p>
    <w:p w:rsidR="00D71CDD" w:rsidRPr="00D71CDD" w:rsidRDefault="00D71CDD" w:rsidP="00D71CDD">
      <w:pPr>
        <w:autoSpaceDE w:val="0"/>
        <w:autoSpaceDN w:val="0"/>
        <w:adjustRightInd w:val="0"/>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 для существующей застройки населенных пунктов и действующих промышленных предприятий – по проектам с уточнением по фактическим тепловым нагрузкам; </w:t>
      </w:r>
    </w:p>
    <w:p w:rsidR="00D71CDD" w:rsidRPr="00D71CDD" w:rsidRDefault="00D71CDD" w:rsidP="00D71CDD">
      <w:pPr>
        <w:autoSpaceDE w:val="0"/>
        <w:autoSpaceDN w:val="0"/>
        <w:adjustRightInd w:val="0"/>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 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D71CDD" w:rsidRPr="00D71CDD" w:rsidRDefault="00D71CDD" w:rsidP="00D71CDD">
      <w:pPr>
        <w:autoSpaceDE w:val="0"/>
        <w:autoSpaceDN w:val="0"/>
        <w:adjustRightInd w:val="0"/>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 для намечаемых к застройке жилых районов – по укрупненным показателям в соответствии с СП 124.13330.2012, для зданий общественно-бытового и социального назначения в соответствии с МДК 4-05-2004 либо по проектам аналогам. </w:t>
      </w:r>
    </w:p>
    <w:p w:rsidR="00D71CDD" w:rsidRPr="00D71CDD" w:rsidRDefault="00D71CDD" w:rsidP="00D71CDD">
      <w:pPr>
        <w:autoSpaceDE w:val="0"/>
        <w:autoSpaceDN w:val="0"/>
        <w:adjustRightInd w:val="0"/>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Удельные показатели максимальной тепловой нагрузки на отопление и вентиляцию жилых домов должны приниматься по таблице № 5.</w:t>
      </w:r>
    </w:p>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b/>
          <w:i/>
          <w:sz w:val="24"/>
          <w:szCs w:val="24"/>
        </w:rPr>
      </w:pPr>
      <w:r w:rsidRPr="00D71CDD">
        <w:rPr>
          <w:rFonts w:ascii="Times New Roman" w:eastAsia="Times New Roman" w:hAnsi="Times New Roman" w:cs="Times New Roman"/>
          <w:b/>
          <w:i/>
          <w:sz w:val="24"/>
          <w:szCs w:val="24"/>
        </w:rPr>
        <w:t>Таблица 5.</w:t>
      </w:r>
    </w:p>
    <w:tbl>
      <w:tblPr>
        <w:tblW w:w="9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347"/>
        <w:gridCol w:w="812"/>
        <w:gridCol w:w="677"/>
        <w:gridCol w:w="676"/>
        <w:gridCol w:w="677"/>
        <w:gridCol w:w="677"/>
        <w:gridCol w:w="677"/>
        <w:gridCol w:w="676"/>
        <w:gridCol w:w="1218"/>
      </w:tblGrid>
      <w:tr w:rsidR="00D71CDD" w:rsidRPr="00D71CDD" w:rsidTr="00D71CDD">
        <w:trPr>
          <w:trHeight w:val="221"/>
        </w:trPr>
        <w:tc>
          <w:tcPr>
            <w:tcW w:w="9437" w:type="dxa"/>
            <w:gridSpan w:val="9"/>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Удельные показатели максимальной тепловой нагрузки на отопление и вентиляцию жилых домов, Вт/м</w:t>
            </w:r>
            <w:proofErr w:type="gramStart"/>
            <w:r w:rsidRPr="00D71CDD">
              <w:rPr>
                <w:rFonts w:ascii="Times New Roman" w:eastAsia="Times New Roman" w:hAnsi="Times New Roman" w:cs="Times New Roman"/>
                <w:sz w:val="24"/>
                <w:szCs w:val="24"/>
              </w:rPr>
              <w:t>2</w:t>
            </w:r>
            <w:proofErr w:type="gramEnd"/>
            <w:r w:rsidRPr="00D71CDD">
              <w:rPr>
                <w:rFonts w:ascii="Times New Roman" w:eastAsia="Times New Roman" w:hAnsi="Times New Roman" w:cs="Times New Roman"/>
                <w:sz w:val="24"/>
                <w:szCs w:val="24"/>
              </w:rPr>
              <w:t xml:space="preserve">  </w:t>
            </w:r>
          </w:p>
        </w:tc>
      </w:tr>
      <w:tr w:rsidR="00D71CDD" w:rsidRPr="00D71CDD" w:rsidTr="00D71CDD">
        <w:trPr>
          <w:trHeight w:val="221"/>
        </w:trPr>
        <w:tc>
          <w:tcPr>
            <w:tcW w:w="3347" w:type="dxa"/>
            <w:vMerge w:val="restart"/>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p>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Этажность жилых зданий </w:t>
            </w:r>
          </w:p>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p>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p>
        </w:tc>
        <w:tc>
          <w:tcPr>
            <w:tcW w:w="6090" w:type="dxa"/>
            <w:gridSpan w:val="8"/>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Расчетная температура наружного воздуха для проектирования отопления , °C</w:t>
            </w:r>
          </w:p>
        </w:tc>
      </w:tr>
      <w:tr w:rsidR="00D71CDD" w:rsidRPr="00D71CDD" w:rsidTr="00D71CDD">
        <w:trPr>
          <w:trHeight w:val="98"/>
        </w:trPr>
        <w:tc>
          <w:tcPr>
            <w:tcW w:w="3347" w:type="dxa"/>
            <w:vMerge/>
            <w:vAlign w:val="center"/>
          </w:tcPr>
          <w:p w:rsidR="00D71CDD" w:rsidRPr="00D71CDD" w:rsidRDefault="00D71CDD" w:rsidP="00D71CDD">
            <w:pPr>
              <w:spacing w:after="0" w:line="240" w:lineRule="auto"/>
              <w:rPr>
                <w:rFonts w:ascii="Times New Roman" w:eastAsia="Times New Roman" w:hAnsi="Times New Roman" w:cs="Times New Roman"/>
                <w:sz w:val="24"/>
                <w:szCs w:val="24"/>
              </w:rPr>
            </w:pPr>
          </w:p>
        </w:tc>
        <w:tc>
          <w:tcPr>
            <w:tcW w:w="812"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-20</w:t>
            </w:r>
          </w:p>
        </w:tc>
        <w:tc>
          <w:tcPr>
            <w:tcW w:w="677"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-25 </w:t>
            </w:r>
          </w:p>
        </w:tc>
        <w:tc>
          <w:tcPr>
            <w:tcW w:w="676"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-30 </w:t>
            </w:r>
          </w:p>
        </w:tc>
        <w:tc>
          <w:tcPr>
            <w:tcW w:w="677"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-35 </w:t>
            </w:r>
          </w:p>
        </w:tc>
        <w:tc>
          <w:tcPr>
            <w:tcW w:w="677"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-40       </w:t>
            </w:r>
          </w:p>
        </w:tc>
        <w:tc>
          <w:tcPr>
            <w:tcW w:w="677"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-45 </w:t>
            </w:r>
          </w:p>
        </w:tc>
        <w:tc>
          <w:tcPr>
            <w:tcW w:w="676"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-50 </w:t>
            </w:r>
          </w:p>
        </w:tc>
        <w:tc>
          <w:tcPr>
            <w:tcW w:w="1217"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-55 </w:t>
            </w:r>
          </w:p>
        </w:tc>
      </w:tr>
      <w:tr w:rsidR="00D71CDD" w:rsidRPr="00D71CDD" w:rsidTr="00D71CDD">
        <w:trPr>
          <w:trHeight w:val="222"/>
        </w:trPr>
        <w:tc>
          <w:tcPr>
            <w:tcW w:w="3347"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1-3-этажные </w:t>
            </w:r>
          </w:p>
        </w:tc>
        <w:tc>
          <w:tcPr>
            <w:tcW w:w="812"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64 </w:t>
            </w:r>
          </w:p>
        </w:tc>
        <w:tc>
          <w:tcPr>
            <w:tcW w:w="677"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67 </w:t>
            </w:r>
          </w:p>
        </w:tc>
        <w:tc>
          <w:tcPr>
            <w:tcW w:w="676"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72 </w:t>
            </w:r>
          </w:p>
        </w:tc>
        <w:tc>
          <w:tcPr>
            <w:tcW w:w="677"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77 </w:t>
            </w:r>
          </w:p>
        </w:tc>
        <w:tc>
          <w:tcPr>
            <w:tcW w:w="677"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81 </w:t>
            </w:r>
          </w:p>
        </w:tc>
        <w:tc>
          <w:tcPr>
            <w:tcW w:w="677"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84 </w:t>
            </w:r>
          </w:p>
        </w:tc>
        <w:tc>
          <w:tcPr>
            <w:tcW w:w="676"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85 </w:t>
            </w:r>
          </w:p>
        </w:tc>
        <w:tc>
          <w:tcPr>
            <w:tcW w:w="1217"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86 </w:t>
            </w:r>
          </w:p>
        </w:tc>
      </w:tr>
      <w:tr w:rsidR="00D71CDD" w:rsidRPr="00D71CDD" w:rsidTr="00D71CDD">
        <w:trPr>
          <w:trHeight w:val="222"/>
        </w:trPr>
        <w:tc>
          <w:tcPr>
            <w:tcW w:w="3347"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2-3-этажные блокированные </w:t>
            </w:r>
          </w:p>
        </w:tc>
        <w:tc>
          <w:tcPr>
            <w:tcW w:w="812"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51 </w:t>
            </w:r>
          </w:p>
        </w:tc>
        <w:tc>
          <w:tcPr>
            <w:tcW w:w="677"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55 </w:t>
            </w:r>
          </w:p>
        </w:tc>
        <w:tc>
          <w:tcPr>
            <w:tcW w:w="676"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59 </w:t>
            </w:r>
          </w:p>
        </w:tc>
        <w:tc>
          <w:tcPr>
            <w:tcW w:w="677"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64 </w:t>
            </w:r>
          </w:p>
        </w:tc>
        <w:tc>
          <w:tcPr>
            <w:tcW w:w="677"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67 </w:t>
            </w:r>
          </w:p>
        </w:tc>
        <w:tc>
          <w:tcPr>
            <w:tcW w:w="677"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71 </w:t>
            </w:r>
          </w:p>
        </w:tc>
        <w:tc>
          <w:tcPr>
            <w:tcW w:w="676"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73 </w:t>
            </w:r>
          </w:p>
        </w:tc>
        <w:tc>
          <w:tcPr>
            <w:tcW w:w="1217"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74 </w:t>
            </w:r>
          </w:p>
        </w:tc>
      </w:tr>
    </w:tbl>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p>
    <w:p w:rsidR="00D71CDD" w:rsidRPr="00D71CDD" w:rsidRDefault="00D71CDD" w:rsidP="00D71CDD">
      <w:pPr>
        <w:autoSpaceDE w:val="0"/>
        <w:autoSpaceDN w:val="0"/>
        <w:adjustRightInd w:val="0"/>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4.1.2.2 Минимально допустимый уровень территориальной доступности не нормируется.</w:t>
      </w:r>
    </w:p>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p>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p>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4.1.3 Газоснабжение.</w:t>
      </w:r>
    </w:p>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Укрупненные показатели уровня обеспеченности объектами газоснабжения должны приниматься по таблице 6.</w:t>
      </w:r>
    </w:p>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b/>
          <w:i/>
          <w:sz w:val="24"/>
          <w:szCs w:val="24"/>
        </w:rPr>
      </w:pPr>
      <w:r w:rsidRPr="00D71CDD">
        <w:rPr>
          <w:rFonts w:ascii="Times New Roman" w:eastAsia="Times New Roman" w:hAnsi="Times New Roman" w:cs="Times New Roman"/>
          <w:b/>
          <w:i/>
          <w:sz w:val="24"/>
          <w:szCs w:val="24"/>
        </w:rPr>
        <w:lastRenderedPageBreak/>
        <w:t>Таблица 6.</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394"/>
        <w:gridCol w:w="2329"/>
        <w:gridCol w:w="2207"/>
      </w:tblGrid>
      <w:tr w:rsidR="00D71CDD" w:rsidRPr="00D71CDD" w:rsidTr="00D71CDD">
        <w:trPr>
          <w:trHeight w:val="226"/>
        </w:trPr>
        <w:tc>
          <w:tcPr>
            <w:tcW w:w="959"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 </w:t>
            </w:r>
          </w:p>
        </w:tc>
        <w:tc>
          <w:tcPr>
            <w:tcW w:w="4394"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Потребители природного газа*</w:t>
            </w:r>
          </w:p>
        </w:tc>
        <w:tc>
          <w:tcPr>
            <w:tcW w:w="2329"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Единица измерения </w:t>
            </w:r>
          </w:p>
        </w:tc>
        <w:tc>
          <w:tcPr>
            <w:tcW w:w="2207"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Величина </w:t>
            </w:r>
          </w:p>
        </w:tc>
      </w:tr>
      <w:tr w:rsidR="00D71CDD" w:rsidRPr="00D71CDD" w:rsidTr="00D71CDD">
        <w:trPr>
          <w:trHeight w:val="248"/>
        </w:trPr>
        <w:tc>
          <w:tcPr>
            <w:tcW w:w="959"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1 </w:t>
            </w:r>
          </w:p>
        </w:tc>
        <w:tc>
          <w:tcPr>
            <w:tcW w:w="4394"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Население, при наличии централизованного горячего водоснабжения </w:t>
            </w:r>
          </w:p>
        </w:tc>
        <w:tc>
          <w:tcPr>
            <w:tcW w:w="2329"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м3 / год </w:t>
            </w:r>
          </w:p>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на 1 чел. </w:t>
            </w:r>
          </w:p>
        </w:tc>
        <w:tc>
          <w:tcPr>
            <w:tcW w:w="2207"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120 </w:t>
            </w:r>
          </w:p>
        </w:tc>
      </w:tr>
      <w:tr w:rsidR="00D71CDD" w:rsidRPr="00D71CDD" w:rsidTr="00D71CDD">
        <w:trPr>
          <w:trHeight w:val="248"/>
        </w:trPr>
        <w:tc>
          <w:tcPr>
            <w:tcW w:w="959"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2 </w:t>
            </w:r>
          </w:p>
        </w:tc>
        <w:tc>
          <w:tcPr>
            <w:tcW w:w="4394"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Население, при горячем водоснабжении от газовых водонагревателей </w:t>
            </w:r>
          </w:p>
        </w:tc>
        <w:tc>
          <w:tcPr>
            <w:tcW w:w="2329"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м3 / год </w:t>
            </w:r>
          </w:p>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на 1 чел. </w:t>
            </w:r>
          </w:p>
        </w:tc>
        <w:tc>
          <w:tcPr>
            <w:tcW w:w="2207"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300 </w:t>
            </w:r>
          </w:p>
        </w:tc>
      </w:tr>
      <w:tr w:rsidR="00D71CDD" w:rsidRPr="00D71CDD" w:rsidTr="00D71CDD">
        <w:trPr>
          <w:trHeight w:val="248"/>
        </w:trPr>
        <w:tc>
          <w:tcPr>
            <w:tcW w:w="959"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3 </w:t>
            </w:r>
          </w:p>
        </w:tc>
        <w:tc>
          <w:tcPr>
            <w:tcW w:w="4394"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Население, при отсутствии всяких видов горячего водоснабжения </w:t>
            </w:r>
          </w:p>
        </w:tc>
        <w:tc>
          <w:tcPr>
            <w:tcW w:w="2329"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м3 / год </w:t>
            </w:r>
          </w:p>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на 1 чел. </w:t>
            </w:r>
          </w:p>
        </w:tc>
        <w:tc>
          <w:tcPr>
            <w:tcW w:w="2207"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180 </w:t>
            </w:r>
          </w:p>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(220) </w:t>
            </w:r>
          </w:p>
        </w:tc>
      </w:tr>
      <w:tr w:rsidR="00D71CDD" w:rsidRPr="00D71CDD" w:rsidTr="00D71CDD">
        <w:trPr>
          <w:trHeight w:val="100"/>
        </w:trPr>
        <w:tc>
          <w:tcPr>
            <w:tcW w:w="959"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4 </w:t>
            </w:r>
          </w:p>
        </w:tc>
        <w:tc>
          <w:tcPr>
            <w:tcW w:w="4394"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Тепловая нагрузка, расход газа </w:t>
            </w:r>
          </w:p>
        </w:tc>
        <w:tc>
          <w:tcPr>
            <w:tcW w:w="2329"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Гкал, м3/чел </w:t>
            </w:r>
          </w:p>
        </w:tc>
        <w:tc>
          <w:tcPr>
            <w:tcW w:w="2207"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 </w:t>
            </w:r>
          </w:p>
        </w:tc>
      </w:tr>
    </w:tbl>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i/>
          <w:sz w:val="24"/>
          <w:szCs w:val="24"/>
        </w:rPr>
      </w:pPr>
      <w:r w:rsidRPr="00D71CDD">
        <w:rPr>
          <w:rFonts w:ascii="Times New Roman" w:eastAsia="Times New Roman" w:hAnsi="Times New Roman" w:cs="Times New Roman"/>
          <w:i/>
          <w:sz w:val="24"/>
          <w:szCs w:val="24"/>
        </w:rPr>
        <w:t>Примечания: * – без учета отопления и вентиляции.</w:t>
      </w:r>
    </w:p>
    <w:p w:rsidR="00D71CDD" w:rsidRPr="00D71CDD" w:rsidRDefault="00D71CDD" w:rsidP="00D71CDD">
      <w:pPr>
        <w:autoSpaceDE w:val="0"/>
        <w:autoSpaceDN w:val="0"/>
        <w:adjustRightInd w:val="0"/>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Минимально допустимый уровень территориальной доступности не нормируется.</w:t>
      </w:r>
    </w:p>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p>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4.1.4. Электроснабжение.</w:t>
      </w:r>
    </w:p>
    <w:p w:rsidR="00D71CDD" w:rsidRPr="00D71CDD" w:rsidRDefault="00D71CDD" w:rsidP="00D71CDD">
      <w:pPr>
        <w:autoSpaceDE w:val="0"/>
        <w:autoSpaceDN w:val="0"/>
        <w:adjustRightInd w:val="0"/>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4.1.4.1 Нормативы показателей минимально допустимого уровня обеспеченности объектами электроснабжения должны приниматься по таблице 7.</w:t>
      </w:r>
    </w:p>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b/>
          <w:i/>
          <w:sz w:val="24"/>
          <w:szCs w:val="24"/>
        </w:rPr>
      </w:pPr>
      <w:r w:rsidRPr="00D71CDD">
        <w:rPr>
          <w:rFonts w:ascii="Times New Roman" w:eastAsia="Times New Roman" w:hAnsi="Times New Roman" w:cs="Times New Roman"/>
          <w:b/>
          <w:i/>
          <w:sz w:val="24"/>
          <w:szCs w:val="24"/>
        </w:rPr>
        <w:t>Таблица 7.</w:t>
      </w:r>
    </w:p>
    <w:tbl>
      <w:tblPr>
        <w:tblW w:w="1005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5494"/>
        <w:gridCol w:w="2409"/>
        <w:gridCol w:w="23"/>
        <w:gridCol w:w="1680"/>
        <w:gridCol w:w="444"/>
      </w:tblGrid>
      <w:tr w:rsidR="00D71CDD" w:rsidRPr="00D71CDD" w:rsidTr="00D71CDD">
        <w:trPr>
          <w:gridAfter w:val="1"/>
          <w:wAfter w:w="444" w:type="dxa"/>
          <w:trHeight w:val="100"/>
        </w:trPr>
        <w:tc>
          <w:tcPr>
            <w:tcW w:w="5494" w:type="dxa"/>
            <w:tcBorders>
              <w:top w:val="single" w:sz="4" w:space="0" w:color="auto"/>
            </w:tcBorders>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Наименование объекта (наименование ресурса) * </w:t>
            </w:r>
          </w:p>
        </w:tc>
        <w:tc>
          <w:tcPr>
            <w:tcW w:w="4112" w:type="dxa"/>
            <w:gridSpan w:val="3"/>
            <w:tcBorders>
              <w:top w:val="single" w:sz="4" w:space="0" w:color="auto"/>
            </w:tcBorders>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Минимально допустимый уровень </w:t>
            </w:r>
          </w:p>
        </w:tc>
      </w:tr>
      <w:tr w:rsidR="00D71CDD" w:rsidRPr="00D71CDD" w:rsidTr="00D71CDD">
        <w:trPr>
          <w:gridAfter w:val="1"/>
          <w:wAfter w:w="444" w:type="dxa"/>
          <w:trHeight w:val="227"/>
        </w:trPr>
        <w:tc>
          <w:tcPr>
            <w:tcW w:w="5494"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p>
        </w:tc>
        <w:tc>
          <w:tcPr>
            <w:tcW w:w="2432" w:type="dxa"/>
            <w:gridSpan w:val="2"/>
            <w:tcBorders>
              <w:right w:val="single" w:sz="4" w:space="0" w:color="auto"/>
            </w:tcBorders>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Единица измерения</w:t>
            </w:r>
          </w:p>
        </w:tc>
        <w:tc>
          <w:tcPr>
            <w:tcW w:w="1680" w:type="dxa"/>
            <w:tcBorders>
              <w:left w:val="single" w:sz="4" w:space="0" w:color="auto"/>
            </w:tcBorders>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Величина </w:t>
            </w:r>
          </w:p>
        </w:tc>
      </w:tr>
      <w:tr w:rsidR="00D71CDD" w:rsidRPr="00D71CDD" w:rsidTr="00D71CDD">
        <w:trPr>
          <w:gridAfter w:val="1"/>
          <w:wAfter w:w="444" w:type="dxa"/>
          <w:trHeight w:val="100"/>
        </w:trPr>
        <w:tc>
          <w:tcPr>
            <w:tcW w:w="9606" w:type="dxa"/>
            <w:gridSpan w:val="4"/>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Укрупненные показатели электропотребления: </w:t>
            </w:r>
          </w:p>
        </w:tc>
      </w:tr>
      <w:tr w:rsidR="00D71CDD" w:rsidRPr="00D71CDD" w:rsidTr="00D71CDD">
        <w:trPr>
          <w:gridAfter w:val="1"/>
          <w:wAfter w:w="444" w:type="dxa"/>
          <w:trHeight w:val="605"/>
        </w:trPr>
        <w:tc>
          <w:tcPr>
            <w:tcW w:w="5494"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Электроэнергия, электропотребление </w:t>
            </w:r>
          </w:p>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не </w:t>
            </w:r>
            <w:proofErr w:type="gramStart"/>
            <w:r w:rsidRPr="00D71CDD">
              <w:rPr>
                <w:rFonts w:ascii="Times New Roman" w:eastAsia="Times New Roman" w:hAnsi="Times New Roman" w:cs="Times New Roman"/>
                <w:sz w:val="24"/>
                <w:szCs w:val="24"/>
              </w:rPr>
              <w:t>оборудованные</w:t>
            </w:r>
            <w:proofErr w:type="gramEnd"/>
            <w:r w:rsidRPr="00D71CDD">
              <w:rPr>
                <w:rFonts w:ascii="Times New Roman" w:eastAsia="Times New Roman" w:hAnsi="Times New Roman" w:cs="Times New Roman"/>
                <w:sz w:val="24"/>
                <w:szCs w:val="24"/>
              </w:rPr>
              <w:t xml:space="preserve"> стационарными электроплитами: </w:t>
            </w:r>
          </w:p>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 без кондиционеров </w:t>
            </w:r>
          </w:p>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 с кондиционерами </w:t>
            </w:r>
          </w:p>
        </w:tc>
        <w:tc>
          <w:tcPr>
            <w:tcW w:w="2409"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proofErr w:type="spellStart"/>
            <w:r w:rsidRPr="00D71CDD">
              <w:rPr>
                <w:rFonts w:ascii="Times New Roman" w:eastAsia="Times New Roman" w:hAnsi="Times New Roman" w:cs="Times New Roman"/>
                <w:sz w:val="24"/>
                <w:szCs w:val="24"/>
              </w:rPr>
              <w:t>кВт·</w:t>
            </w:r>
            <w:proofErr w:type="gramStart"/>
            <w:r w:rsidRPr="00D71CDD">
              <w:rPr>
                <w:rFonts w:ascii="Times New Roman" w:eastAsia="Times New Roman" w:hAnsi="Times New Roman" w:cs="Times New Roman"/>
                <w:sz w:val="24"/>
                <w:szCs w:val="24"/>
              </w:rPr>
              <w:t>ч</w:t>
            </w:r>
            <w:proofErr w:type="spellEnd"/>
            <w:proofErr w:type="gramEnd"/>
            <w:r w:rsidRPr="00D71CDD">
              <w:rPr>
                <w:rFonts w:ascii="Times New Roman" w:eastAsia="Times New Roman" w:hAnsi="Times New Roman" w:cs="Times New Roman"/>
                <w:sz w:val="24"/>
                <w:szCs w:val="24"/>
              </w:rPr>
              <w:t xml:space="preserve"> /год на 1 чел. </w:t>
            </w:r>
          </w:p>
        </w:tc>
        <w:tc>
          <w:tcPr>
            <w:tcW w:w="1703" w:type="dxa"/>
            <w:gridSpan w:val="2"/>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p>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p>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p>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1360 </w:t>
            </w:r>
          </w:p>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1600 </w:t>
            </w:r>
          </w:p>
        </w:tc>
      </w:tr>
      <w:tr w:rsidR="00D71CDD" w:rsidRPr="00D71CDD" w:rsidTr="00D71CDD">
        <w:trPr>
          <w:gridAfter w:val="1"/>
          <w:wAfter w:w="444" w:type="dxa"/>
          <w:trHeight w:val="605"/>
        </w:trPr>
        <w:tc>
          <w:tcPr>
            <w:tcW w:w="5494"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Электроэнергия, электропотребление </w:t>
            </w:r>
          </w:p>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proofErr w:type="gramStart"/>
            <w:r w:rsidRPr="00D71CDD">
              <w:rPr>
                <w:rFonts w:ascii="Times New Roman" w:eastAsia="Times New Roman" w:hAnsi="Times New Roman" w:cs="Times New Roman"/>
                <w:sz w:val="24"/>
                <w:szCs w:val="24"/>
              </w:rPr>
              <w:t>оборудованные</w:t>
            </w:r>
            <w:proofErr w:type="gramEnd"/>
            <w:r w:rsidRPr="00D71CDD">
              <w:rPr>
                <w:rFonts w:ascii="Times New Roman" w:eastAsia="Times New Roman" w:hAnsi="Times New Roman" w:cs="Times New Roman"/>
                <w:sz w:val="24"/>
                <w:szCs w:val="24"/>
              </w:rPr>
              <w:t xml:space="preserve"> стационарными электроплитами (100% охвата): </w:t>
            </w:r>
          </w:p>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 без кондиционеров </w:t>
            </w:r>
          </w:p>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 с кондиционерами </w:t>
            </w:r>
          </w:p>
        </w:tc>
        <w:tc>
          <w:tcPr>
            <w:tcW w:w="2409"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proofErr w:type="spellStart"/>
            <w:r w:rsidRPr="00D71CDD">
              <w:rPr>
                <w:rFonts w:ascii="Times New Roman" w:eastAsia="Times New Roman" w:hAnsi="Times New Roman" w:cs="Times New Roman"/>
                <w:sz w:val="24"/>
                <w:szCs w:val="24"/>
              </w:rPr>
              <w:t>кВт·</w:t>
            </w:r>
            <w:proofErr w:type="gramStart"/>
            <w:r w:rsidRPr="00D71CDD">
              <w:rPr>
                <w:rFonts w:ascii="Times New Roman" w:eastAsia="Times New Roman" w:hAnsi="Times New Roman" w:cs="Times New Roman"/>
                <w:sz w:val="24"/>
                <w:szCs w:val="24"/>
              </w:rPr>
              <w:t>ч</w:t>
            </w:r>
            <w:proofErr w:type="spellEnd"/>
            <w:proofErr w:type="gramEnd"/>
            <w:r w:rsidRPr="00D71CDD">
              <w:rPr>
                <w:rFonts w:ascii="Times New Roman" w:eastAsia="Times New Roman" w:hAnsi="Times New Roman" w:cs="Times New Roman"/>
                <w:sz w:val="24"/>
                <w:szCs w:val="24"/>
              </w:rPr>
              <w:t xml:space="preserve"> /год на 1 чел. </w:t>
            </w:r>
          </w:p>
        </w:tc>
        <w:tc>
          <w:tcPr>
            <w:tcW w:w="1703" w:type="dxa"/>
            <w:gridSpan w:val="2"/>
            <w:tcBorders>
              <w:top w:val="single" w:sz="4" w:space="0" w:color="auto"/>
            </w:tcBorders>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p>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p>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p>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1680 </w:t>
            </w:r>
          </w:p>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1920 </w:t>
            </w:r>
          </w:p>
        </w:tc>
      </w:tr>
      <w:tr w:rsidR="00D71CDD" w:rsidRPr="00D71CDD" w:rsidTr="00D71CDD">
        <w:trPr>
          <w:gridAfter w:val="1"/>
          <w:wAfter w:w="444" w:type="dxa"/>
          <w:trHeight w:val="606"/>
        </w:trPr>
        <w:tc>
          <w:tcPr>
            <w:tcW w:w="5494"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Электроэнергия, электропотребление </w:t>
            </w:r>
          </w:p>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поселки (без кондиционеров): </w:t>
            </w:r>
          </w:p>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–не </w:t>
            </w:r>
            <w:proofErr w:type="gramStart"/>
            <w:r w:rsidRPr="00D71CDD">
              <w:rPr>
                <w:rFonts w:ascii="Times New Roman" w:eastAsia="Times New Roman" w:hAnsi="Times New Roman" w:cs="Times New Roman"/>
                <w:sz w:val="24"/>
                <w:szCs w:val="24"/>
              </w:rPr>
              <w:t>оборудованные</w:t>
            </w:r>
            <w:proofErr w:type="gramEnd"/>
            <w:r w:rsidRPr="00D71CDD">
              <w:rPr>
                <w:rFonts w:ascii="Times New Roman" w:eastAsia="Times New Roman" w:hAnsi="Times New Roman" w:cs="Times New Roman"/>
                <w:sz w:val="24"/>
                <w:szCs w:val="24"/>
              </w:rPr>
              <w:t xml:space="preserve"> стационарными электроплитами </w:t>
            </w:r>
          </w:p>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w:t>
            </w:r>
            <w:proofErr w:type="gramStart"/>
            <w:r w:rsidRPr="00D71CDD">
              <w:rPr>
                <w:rFonts w:ascii="Times New Roman" w:eastAsia="Times New Roman" w:hAnsi="Times New Roman" w:cs="Times New Roman"/>
                <w:sz w:val="24"/>
                <w:szCs w:val="24"/>
              </w:rPr>
              <w:t>оборудованные</w:t>
            </w:r>
            <w:proofErr w:type="gramEnd"/>
            <w:r w:rsidRPr="00D71CDD">
              <w:rPr>
                <w:rFonts w:ascii="Times New Roman" w:eastAsia="Times New Roman" w:hAnsi="Times New Roman" w:cs="Times New Roman"/>
                <w:sz w:val="24"/>
                <w:szCs w:val="24"/>
              </w:rPr>
              <w:t xml:space="preserve"> стационарными электроплитами (100% охвата) </w:t>
            </w:r>
          </w:p>
        </w:tc>
        <w:tc>
          <w:tcPr>
            <w:tcW w:w="2409"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proofErr w:type="spellStart"/>
            <w:r w:rsidRPr="00D71CDD">
              <w:rPr>
                <w:rFonts w:ascii="Times New Roman" w:eastAsia="Times New Roman" w:hAnsi="Times New Roman" w:cs="Times New Roman"/>
                <w:sz w:val="24"/>
                <w:szCs w:val="24"/>
              </w:rPr>
              <w:t>кВт·</w:t>
            </w:r>
            <w:proofErr w:type="gramStart"/>
            <w:r w:rsidRPr="00D71CDD">
              <w:rPr>
                <w:rFonts w:ascii="Times New Roman" w:eastAsia="Times New Roman" w:hAnsi="Times New Roman" w:cs="Times New Roman"/>
                <w:sz w:val="24"/>
                <w:szCs w:val="24"/>
              </w:rPr>
              <w:t>ч</w:t>
            </w:r>
            <w:proofErr w:type="spellEnd"/>
            <w:proofErr w:type="gramEnd"/>
            <w:r w:rsidRPr="00D71CDD">
              <w:rPr>
                <w:rFonts w:ascii="Times New Roman" w:eastAsia="Times New Roman" w:hAnsi="Times New Roman" w:cs="Times New Roman"/>
                <w:sz w:val="24"/>
                <w:szCs w:val="24"/>
              </w:rPr>
              <w:t xml:space="preserve"> /год на 1 чел. </w:t>
            </w:r>
          </w:p>
        </w:tc>
        <w:tc>
          <w:tcPr>
            <w:tcW w:w="1703" w:type="dxa"/>
            <w:gridSpan w:val="2"/>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p>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p>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950 </w:t>
            </w:r>
          </w:p>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p>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1350 </w:t>
            </w:r>
          </w:p>
        </w:tc>
      </w:tr>
      <w:tr w:rsidR="00D71CDD" w:rsidRPr="00D71CDD" w:rsidTr="00D71CDD">
        <w:trPr>
          <w:gridAfter w:val="1"/>
          <w:wAfter w:w="444" w:type="dxa"/>
          <w:trHeight w:val="733"/>
        </w:trPr>
        <w:tc>
          <w:tcPr>
            <w:tcW w:w="5494"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Электроэнергия, использование максимума электрической нагрузки </w:t>
            </w:r>
          </w:p>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 не оборудованные </w:t>
            </w:r>
          </w:p>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стационарными электроплитами: </w:t>
            </w:r>
          </w:p>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 без кондиционеров </w:t>
            </w:r>
          </w:p>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 с кондиционерами </w:t>
            </w:r>
          </w:p>
        </w:tc>
        <w:tc>
          <w:tcPr>
            <w:tcW w:w="2409"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proofErr w:type="gramStart"/>
            <w:r w:rsidRPr="00D71CDD">
              <w:rPr>
                <w:rFonts w:ascii="Times New Roman" w:eastAsia="Times New Roman" w:hAnsi="Times New Roman" w:cs="Times New Roman"/>
                <w:sz w:val="24"/>
                <w:szCs w:val="24"/>
              </w:rPr>
              <w:t>ч</w:t>
            </w:r>
            <w:proofErr w:type="gramEnd"/>
            <w:r w:rsidRPr="00D71CDD">
              <w:rPr>
                <w:rFonts w:ascii="Times New Roman" w:eastAsia="Times New Roman" w:hAnsi="Times New Roman" w:cs="Times New Roman"/>
                <w:sz w:val="24"/>
                <w:szCs w:val="24"/>
              </w:rPr>
              <w:t xml:space="preserve">/год </w:t>
            </w:r>
          </w:p>
        </w:tc>
        <w:tc>
          <w:tcPr>
            <w:tcW w:w="1703" w:type="dxa"/>
            <w:gridSpan w:val="2"/>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p>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p>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p>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p>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5200 </w:t>
            </w:r>
          </w:p>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5700 </w:t>
            </w:r>
          </w:p>
        </w:tc>
      </w:tr>
      <w:tr w:rsidR="00D71CDD" w:rsidRPr="00D71CDD" w:rsidTr="00D71CDD">
        <w:trPr>
          <w:gridAfter w:val="1"/>
          <w:wAfter w:w="444" w:type="dxa"/>
          <w:trHeight w:val="732"/>
        </w:trPr>
        <w:tc>
          <w:tcPr>
            <w:tcW w:w="5494"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Электроэнергия, использование максимума электрической нагрузки </w:t>
            </w:r>
          </w:p>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proofErr w:type="gramStart"/>
            <w:r w:rsidRPr="00D71CDD">
              <w:rPr>
                <w:rFonts w:ascii="Times New Roman" w:eastAsia="Times New Roman" w:hAnsi="Times New Roman" w:cs="Times New Roman"/>
                <w:sz w:val="24"/>
                <w:szCs w:val="24"/>
              </w:rPr>
              <w:t>оборудованные</w:t>
            </w:r>
            <w:proofErr w:type="gramEnd"/>
            <w:r w:rsidRPr="00D71CDD">
              <w:rPr>
                <w:rFonts w:ascii="Times New Roman" w:eastAsia="Times New Roman" w:hAnsi="Times New Roman" w:cs="Times New Roman"/>
                <w:sz w:val="24"/>
                <w:szCs w:val="24"/>
              </w:rPr>
              <w:t xml:space="preserve"> стационарными электроплитами (100% охвата): </w:t>
            </w:r>
          </w:p>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 без кондиционеров </w:t>
            </w:r>
          </w:p>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 с кондиционерами </w:t>
            </w:r>
          </w:p>
        </w:tc>
        <w:tc>
          <w:tcPr>
            <w:tcW w:w="2409"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proofErr w:type="gramStart"/>
            <w:r w:rsidRPr="00D71CDD">
              <w:rPr>
                <w:rFonts w:ascii="Times New Roman" w:eastAsia="Times New Roman" w:hAnsi="Times New Roman" w:cs="Times New Roman"/>
                <w:sz w:val="24"/>
                <w:szCs w:val="24"/>
              </w:rPr>
              <w:t>ч</w:t>
            </w:r>
            <w:proofErr w:type="gramEnd"/>
            <w:r w:rsidRPr="00D71CDD">
              <w:rPr>
                <w:rFonts w:ascii="Times New Roman" w:eastAsia="Times New Roman" w:hAnsi="Times New Roman" w:cs="Times New Roman"/>
                <w:sz w:val="24"/>
                <w:szCs w:val="24"/>
              </w:rPr>
              <w:t xml:space="preserve">/год </w:t>
            </w:r>
          </w:p>
        </w:tc>
        <w:tc>
          <w:tcPr>
            <w:tcW w:w="1703" w:type="dxa"/>
            <w:gridSpan w:val="2"/>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p>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p>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p>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p>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5300 </w:t>
            </w:r>
          </w:p>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5800 </w:t>
            </w:r>
          </w:p>
        </w:tc>
      </w:tr>
      <w:tr w:rsidR="00D71CDD" w:rsidRPr="00D71CDD" w:rsidTr="00D71CDD">
        <w:trPr>
          <w:gridAfter w:val="1"/>
          <w:wAfter w:w="444" w:type="dxa"/>
          <w:trHeight w:val="732"/>
        </w:trPr>
        <w:tc>
          <w:tcPr>
            <w:tcW w:w="5494"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Электроэнергия, использование максимума электрической нагрузки </w:t>
            </w:r>
          </w:p>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Поселки (без кондиционеров): </w:t>
            </w:r>
          </w:p>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–не </w:t>
            </w:r>
            <w:proofErr w:type="gramStart"/>
            <w:r w:rsidRPr="00D71CDD">
              <w:rPr>
                <w:rFonts w:ascii="Times New Roman" w:eastAsia="Times New Roman" w:hAnsi="Times New Roman" w:cs="Times New Roman"/>
                <w:sz w:val="24"/>
                <w:szCs w:val="24"/>
              </w:rPr>
              <w:t>оборудованные</w:t>
            </w:r>
            <w:proofErr w:type="gramEnd"/>
            <w:r w:rsidRPr="00D71CDD">
              <w:rPr>
                <w:rFonts w:ascii="Times New Roman" w:eastAsia="Times New Roman" w:hAnsi="Times New Roman" w:cs="Times New Roman"/>
                <w:sz w:val="24"/>
                <w:szCs w:val="24"/>
              </w:rPr>
              <w:t xml:space="preserve"> стационарными </w:t>
            </w:r>
            <w:r w:rsidRPr="00D71CDD">
              <w:rPr>
                <w:rFonts w:ascii="Times New Roman" w:eastAsia="Times New Roman" w:hAnsi="Times New Roman" w:cs="Times New Roman"/>
                <w:sz w:val="24"/>
                <w:szCs w:val="24"/>
              </w:rPr>
              <w:lastRenderedPageBreak/>
              <w:t xml:space="preserve">электроплитами </w:t>
            </w:r>
          </w:p>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w:t>
            </w:r>
            <w:proofErr w:type="gramStart"/>
            <w:r w:rsidRPr="00D71CDD">
              <w:rPr>
                <w:rFonts w:ascii="Times New Roman" w:eastAsia="Times New Roman" w:hAnsi="Times New Roman" w:cs="Times New Roman"/>
                <w:sz w:val="24"/>
                <w:szCs w:val="24"/>
              </w:rPr>
              <w:t>оборудованные</w:t>
            </w:r>
            <w:proofErr w:type="gramEnd"/>
            <w:r w:rsidRPr="00D71CDD">
              <w:rPr>
                <w:rFonts w:ascii="Times New Roman" w:eastAsia="Times New Roman" w:hAnsi="Times New Roman" w:cs="Times New Roman"/>
                <w:sz w:val="24"/>
                <w:szCs w:val="24"/>
              </w:rPr>
              <w:t xml:space="preserve"> стационарными электроплитами (100% охвата) </w:t>
            </w:r>
          </w:p>
        </w:tc>
        <w:tc>
          <w:tcPr>
            <w:tcW w:w="2409"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proofErr w:type="gramStart"/>
            <w:r w:rsidRPr="00D71CDD">
              <w:rPr>
                <w:rFonts w:ascii="Times New Roman" w:eastAsia="Times New Roman" w:hAnsi="Times New Roman" w:cs="Times New Roman"/>
                <w:sz w:val="24"/>
                <w:szCs w:val="24"/>
              </w:rPr>
              <w:lastRenderedPageBreak/>
              <w:t>ч</w:t>
            </w:r>
            <w:proofErr w:type="gramEnd"/>
            <w:r w:rsidRPr="00D71CDD">
              <w:rPr>
                <w:rFonts w:ascii="Times New Roman" w:eastAsia="Times New Roman" w:hAnsi="Times New Roman" w:cs="Times New Roman"/>
                <w:sz w:val="24"/>
                <w:szCs w:val="24"/>
              </w:rPr>
              <w:t xml:space="preserve">/год </w:t>
            </w:r>
          </w:p>
        </w:tc>
        <w:tc>
          <w:tcPr>
            <w:tcW w:w="1703" w:type="dxa"/>
            <w:gridSpan w:val="2"/>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p>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p>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p>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4100 </w:t>
            </w:r>
          </w:p>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p>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4400 </w:t>
            </w:r>
          </w:p>
        </w:tc>
      </w:tr>
      <w:tr w:rsidR="00D71CDD" w:rsidRPr="00D71CDD" w:rsidTr="00D71CDD">
        <w:trPr>
          <w:trHeight w:val="100"/>
        </w:trPr>
        <w:tc>
          <w:tcPr>
            <w:tcW w:w="10050" w:type="dxa"/>
            <w:gridSpan w:val="5"/>
            <w:tcBorders>
              <w:top w:val="nil"/>
              <w:left w:val="nil"/>
              <w:bottom w:val="nil"/>
              <w:right w:val="nil"/>
            </w:tcBorders>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p>
          <w:p w:rsidR="00D71CDD" w:rsidRPr="00D71CDD" w:rsidRDefault="00D71CDD" w:rsidP="00D71CDD">
            <w:pPr>
              <w:autoSpaceDE w:val="0"/>
              <w:autoSpaceDN w:val="0"/>
              <w:adjustRightInd w:val="0"/>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4.1.4.2 Минимально допустимый уровень территориальной доступности не нормируется.</w:t>
            </w:r>
          </w:p>
        </w:tc>
      </w:tr>
    </w:tbl>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p>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b/>
          <w:sz w:val="24"/>
          <w:szCs w:val="24"/>
        </w:rPr>
      </w:pPr>
      <w:r w:rsidRPr="00D71CDD">
        <w:rPr>
          <w:rFonts w:ascii="Times New Roman" w:eastAsia="Times New Roman" w:hAnsi="Times New Roman" w:cs="Times New Roman"/>
          <w:b/>
          <w:sz w:val="24"/>
          <w:szCs w:val="24"/>
        </w:rPr>
        <w:t xml:space="preserve">4.2  Транспортная инфраструктура </w:t>
      </w:r>
    </w:p>
    <w:p w:rsidR="00D71CDD" w:rsidRPr="00D71CDD" w:rsidRDefault="00D71CDD" w:rsidP="00D71CDD">
      <w:pPr>
        <w:autoSpaceDE w:val="0"/>
        <w:autoSpaceDN w:val="0"/>
        <w:adjustRightInd w:val="0"/>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4.2.1 Расчетные параметры улиц и дорог принимаются по таблице  8.</w:t>
      </w:r>
    </w:p>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b/>
          <w:i/>
          <w:sz w:val="24"/>
          <w:szCs w:val="24"/>
        </w:rPr>
      </w:pPr>
      <w:r w:rsidRPr="00D71CDD">
        <w:rPr>
          <w:rFonts w:ascii="Times New Roman" w:eastAsia="Times New Roman" w:hAnsi="Times New Roman" w:cs="Times New Roman"/>
          <w:b/>
          <w:i/>
          <w:sz w:val="24"/>
          <w:szCs w:val="24"/>
        </w:rPr>
        <w:t>Таблица 8.</w:t>
      </w:r>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127"/>
        <w:gridCol w:w="2693"/>
        <w:gridCol w:w="1276"/>
        <w:gridCol w:w="1134"/>
        <w:gridCol w:w="992"/>
        <w:gridCol w:w="1417"/>
      </w:tblGrid>
      <w:tr w:rsidR="00D71CDD" w:rsidRPr="00D71CDD" w:rsidTr="00D71CDD">
        <w:tblPrEx>
          <w:tblCellMar>
            <w:top w:w="0" w:type="dxa"/>
            <w:bottom w:w="0" w:type="dxa"/>
          </w:tblCellMar>
        </w:tblPrEx>
        <w:trPr>
          <w:trHeight w:val="1026"/>
          <w:tblHeader/>
          <w:jc w:val="center"/>
        </w:trPr>
        <w:tc>
          <w:tcPr>
            <w:tcW w:w="2127" w:type="dxa"/>
            <w:tcBorders>
              <w:top w:val="single" w:sz="4" w:space="0" w:color="auto"/>
              <w:left w:val="single" w:sz="4" w:space="0" w:color="auto"/>
              <w:bottom w:val="single" w:sz="6" w:space="0" w:color="auto"/>
            </w:tcBorders>
            <w:vAlign w:val="center"/>
          </w:tcPr>
          <w:p w:rsidR="00D71CDD" w:rsidRPr="00D71CDD" w:rsidRDefault="00D71CDD" w:rsidP="00D71CDD">
            <w:pPr>
              <w:autoSpaceDE w:val="0"/>
              <w:autoSpaceDN w:val="0"/>
              <w:adjustRightInd w:val="0"/>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Категория </w:t>
            </w:r>
          </w:p>
          <w:p w:rsidR="00D71CDD" w:rsidRPr="00D71CDD" w:rsidRDefault="00D71CDD" w:rsidP="00D71CDD">
            <w:pPr>
              <w:autoSpaceDE w:val="0"/>
              <w:autoSpaceDN w:val="0"/>
              <w:adjustRightInd w:val="0"/>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сельских улиц и дорог</w:t>
            </w:r>
          </w:p>
        </w:tc>
        <w:tc>
          <w:tcPr>
            <w:tcW w:w="2693" w:type="dxa"/>
            <w:tcBorders>
              <w:top w:val="single" w:sz="4" w:space="0" w:color="auto"/>
              <w:bottom w:val="single" w:sz="6" w:space="0" w:color="auto"/>
            </w:tcBorders>
            <w:vAlign w:val="center"/>
          </w:tcPr>
          <w:p w:rsidR="00D71CDD" w:rsidRPr="00D71CDD" w:rsidRDefault="00D71CDD" w:rsidP="00D71CDD">
            <w:pPr>
              <w:autoSpaceDE w:val="0"/>
              <w:autoSpaceDN w:val="0"/>
              <w:adjustRightInd w:val="0"/>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Основное </w:t>
            </w:r>
          </w:p>
          <w:p w:rsidR="00D71CDD" w:rsidRPr="00D71CDD" w:rsidRDefault="00D71CDD" w:rsidP="00D71CDD">
            <w:pPr>
              <w:autoSpaceDE w:val="0"/>
              <w:autoSpaceDN w:val="0"/>
              <w:adjustRightInd w:val="0"/>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назначение</w:t>
            </w:r>
          </w:p>
        </w:tc>
        <w:tc>
          <w:tcPr>
            <w:tcW w:w="1276" w:type="dxa"/>
            <w:tcBorders>
              <w:top w:val="single" w:sz="4" w:space="0" w:color="auto"/>
              <w:bottom w:val="single" w:sz="6" w:space="0" w:color="auto"/>
            </w:tcBorders>
            <w:vAlign w:val="center"/>
          </w:tcPr>
          <w:p w:rsidR="00D71CDD" w:rsidRPr="00D71CDD" w:rsidRDefault="00D71CDD" w:rsidP="00D71CDD">
            <w:pPr>
              <w:autoSpaceDE w:val="0"/>
              <w:autoSpaceDN w:val="0"/>
              <w:adjustRightInd w:val="0"/>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Расчетная скорость движения, </w:t>
            </w:r>
            <w:proofErr w:type="gramStart"/>
            <w:r w:rsidRPr="00D71CDD">
              <w:rPr>
                <w:rFonts w:ascii="Times New Roman" w:eastAsia="Times New Roman" w:hAnsi="Times New Roman" w:cs="Times New Roman"/>
                <w:sz w:val="24"/>
                <w:szCs w:val="24"/>
              </w:rPr>
              <w:t>км</w:t>
            </w:r>
            <w:proofErr w:type="gramEnd"/>
            <w:r w:rsidRPr="00D71CDD">
              <w:rPr>
                <w:rFonts w:ascii="Times New Roman" w:eastAsia="Times New Roman" w:hAnsi="Times New Roman" w:cs="Times New Roman"/>
                <w:sz w:val="24"/>
                <w:szCs w:val="24"/>
              </w:rPr>
              <w:t>/ч</w:t>
            </w:r>
          </w:p>
        </w:tc>
        <w:tc>
          <w:tcPr>
            <w:tcW w:w="1134" w:type="dxa"/>
            <w:tcBorders>
              <w:top w:val="single" w:sz="4" w:space="0" w:color="auto"/>
              <w:bottom w:val="single" w:sz="6" w:space="0" w:color="auto"/>
            </w:tcBorders>
            <w:vAlign w:val="center"/>
          </w:tcPr>
          <w:p w:rsidR="00D71CDD" w:rsidRPr="00D71CDD" w:rsidRDefault="00D71CDD" w:rsidP="00D71CDD">
            <w:pPr>
              <w:autoSpaceDE w:val="0"/>
              <w:autoSpaceDN w:val="0"/>
              <w:adjustRightInd w:val="0"/>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Ширина</w:t>
            </w:r>
          </w:p>
          <w:p w:rsidR="00D71CDD" w:rsidRPr="00D71CDD" w:rsidRDefault="00D71CDD" w:rsidP="00D71CDD">
            <w:pPr>
              <w:autoSpaceDE w:val="0"/>
              <w:autoSpaceDN w:val="0"/>
              <w:adjustRightInd w:val="0"/>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полосы движения, </w:t>
            </w:r>
            <w:proofErr w:type="gramStart"/>
            <w:r w:rsidRPr="00D71CDD">
              <w:rPr>
                <w:rFonts w:ascii="Times New Roman" w:eastAsia="Times New Roman" w:hAnsi="Times New Roman" w:cs="Times New Roman"/>
                <w:sz w:val="24"/>
                <w:szCs w:val="24"/>
              </w:rPr>
              <w:t>м</w:t>
            </w:r>
            <w:proofErr w:type="gramEnd"/>
          </w:p>
        </w:tc>
        <w:tc>
          <w:tcPr>
            <w:tcW w:w="992" w:type="dxa"/>
            <w:tcBorders>
              <w:top w:val="single" w:sz="4" w:space="0" w:color="auto"/>
              <w:bottom w:val="single" w:sz="6" w:space="0" w:color="auto"/>
            </w:tcBorders>
            <w:vAlign w:val="center"/>
          </w:tcPr>
          <w:p w:rsidR="00D71CDD" w:rsidRPr="00D71CDD" w:rsidRDefault="00D71CDD" w:rsidP="00D71CDD">
            <w:pPr>
              <w:autoSpaceDE w:val="0"/>
              <w:autoSpaceDN w:val="0"/>
              <w:adjustRightInd w:val="0"/>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Число полос движения</w:t>
            </w:r>
          </w:p>
        </w:tc>
        <w:tc>
          <w:tcPr>
            <w:tcW w:w="1417" w:type="dxa"/>
            <w:tcBorders>
              <w:top w:val="single" w:sz="4" w:space="0" w:color="auto"/>
              <w:bottom w:val="single" w:sz="6" w:space="0" w:color="auto"/>
              <w:right w:val="single" w:sz="4" w:space="0" w:color="auto"/>
            </w:tcBorders>
            <w:vAlign w:val="center"/>
          </w:tcPr>
          <w:p w:rsidR="00D71CDD" w:rsidRPr="00D71CDD" w:rsidRDefault="00D71CDD" w:rsidP="00D71CDD">
            <w:pPr>
              <w:autoSpaceDE w:val="0"/>
              <w:autoSpaceDN w:val="0"/>
              <w:adjustRightInd w:val="0"/>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Ширина пешеходной части тротуара, </w:t>
            </w:r>
            <w:proofErr w:type="gramStart"/>
            <w:r w:rsidRPr="00D71CDD">
              <w:rPr>
                <w:rFonts w:ascii="Times New Roman" w:eastAsia="Times New Roman" w:hAnsi="Times New Roman" w:cs="Times New Roman"/>
                <w:sz w:val="24"/>
                <w:szCs w:val="24"/>
              </w:rPr>
              <w:t>м</w:t>
            </w:r>
            <w:proofErr w:type="gramEnd"/>
          </w:p>
        </w:tc>
      </w:tr>
      <w:tr w:rsidR="00D71CDD" w:rsidRPr="00D71CDD" w:rsidTr="00D71CDD">
        <w:tblPrEx>
          <w:tblCellMar>
            <w:top w:w="0" w:type="dxa"/>
            <w:bottom w:w="0" w:type="dxa"/>
          </w:tblCellMar>
        </w:tblPrEx>
        <w:trPr>
          <w:tblHeader/>
          <w:jc w:val="center"/>
        </w:trPr>
        <w:tc>
          <w:tcPr>
            <w:tcW w:w="2127" w:type="dxa"/>
            <w:tcBorders>
              <w:top w:val="single" w:sz="6" w:space="0" w:color="auto"/>
              <w:left w:val="single" w:sz="6" w:space="0" w:color="auto"/>
              <w:bottom w:val="single" w:sz="6" w:space="0" w:color="auto"/>
            </w:tcBorders>
            <w:vAlign w:val="center"/>
          </w:tcPr>
          <w:p w:rsidR="00D71CDD" w:rsidRPr="00D71CDD" w:rsidRDefault="00D71CDD" w:rsidP="00D71CDD">
            <w:pPr>
              <w:autoSpaceDE w:val="0"/>
              <w:autoSpaceDN w:val="0"/>
              <w:adjustRightInd w:val="0"/>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1</w:t>
            </w:r>
          </w:p>
        </w:tc>
        <w:tc>
          <w:tcPr>
            <w:tcW w:w="2693" w:type="dxa"/>
            <w:tcBorders>
              <w:top w:val="single" w:sz="6" w:space="0" w:color="auto"/>
              <w:bottom w:val="single" w:sz="6" w:space="0" w:color="auto"/>
            </w:tcBorders>
            <w:vAlign w:val="center"/>
          </w:tcPr>
          <w:p w:rsidR="00D71CDD" w:rsidRPr="00D71CDD" w:rsidRDefault="00D71CDD" w:rsidP="00D71CDD">
            <w:pPr>
              <w:autoSpaceDE w:val="0"/>
              <w:autoSpaceDN w:val="0"/>
              <w:adjustRightInd w:val="0"/>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2</w:t>
            </w:r>
          </w:p>
        </w:tc>
        <w:tc>
          <w:tcPr>
            <w:tcW w:w="1276" w:type="dxa"/>
            <w:tcBorders>
              <w:top w:val="single" w:sz="6" w:space="0" w:color="auto"/>
              <w:bottom w:val="single" w:sz="6" w:space="0" w:color="auto"/>
            </w:tcBorders>
            <w:vAlign w:val="center"/>
          </w:tcPr>
          <w:p w:rsidR="00D71CDD" w:rsidRPr="00D71CDD" w:rsidRDefault="00D71CDD" w:rsidP="00D71CDD">
            <w:pPr>
              <w:autoSpaceDE w:val="0"/>
              <w:autoSpaceDN w:val="0"/>
              <w:adjustRightInd w:val="0"/>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3</w:t>
            </w:r>
          </w:p>
        </w:tc>
        <w:tc>
          <w:tcPr>
            <w:tcW w:w="1134" w:type="dxa"/>
            <w:tcBorders>
              <w:top w:val="single" w:sz="6" w:space="0" w:color="auto"/>
              <w:bottom w:val="single" w:sz="6" w:space="0" w:color="auto"/>
            </w:tcBorders>
            <w:vAlign w:val="center"/>
          </w:tcPr>
          <w:p w:rsidR="00D71CDD" w:rsidRPr="00D71CDD" w:rsidRDefault="00D71CDD" w:rsidP="00D71CDD">
            <w:pPr>
              <w:autoSpaceDE w:val="0"/>
              <w:autoSpaceDN w:val="0"/>
              <w:adjustRightInd w:val="0"/>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4</w:t>
            </w:r>
          </w:p>
        </w:tc>
        <w:tc>
          <w:tcPr>
            <w:tcW w:w="992" w:type="dxa"/>
            <w:tcBorders>
              <w:top w:val="single" w:sz="6" w:space="0" w:color="auto"/>
              <w:bottom w:val="single" w:sz="6" w:space="0" w:color="auto"/>
            </w:tcBorders>
            <w:vAlign w:val="center"/>
          </w:tcPr>
          <w:p w:rsidR="00D71CDD" w:rsidRPr="00D71CDD" w:rsidRDefault="00D71CDD" w:rsidP="00D71CDD">
            <w:pPr>
              <w:autoSpaceDE w:val="0"/>
              <w:autoSpaceDN w:val="0"/>
              <w:adjustRightInd w:val="0"/>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5</w:t>
            </w:r>
          </w:p>
        </w:tc>
        <w:tc>
          <w:tcPr>
            <w:tcW w:w="1417" w:type="dxa"/>
            <w:tcBorders>
              <w:top w:val="single" w:sz="6" w:space="0" w:color="auto"/>
              <w:bottom w:val="single" w:sz="6" w:space="0" w:color="auto"/>
              <w:right w:val="single" w:sz="6" w:space="0" w:color="auto"/>
            </w:tcBorders>
            <w:vAlign w:val="center"/>
          </w:tcPr>
          <w:p w:rsidR="00D71CDD" w:rsidRPr="00D71CDD" w:rsidRDefault="00D71CDD" w:rsidP="00D71CDD">
            <w:pPr>
              <w:autoSpaceDE w:val="0"/>
              <w:autoSpaceDN w:val="0"/>
              <w:adjustRightInd w:val="0"/>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6</w:t>
            </w:r>
          </w:p>
        </w:tc>
      </w:tr>
      <w:tr w:rsidR="00D71CDD" w:rsidRPr="00D71CDD" w:rsidTr="00D71CDD">
        <w:tblPrEx>
          <w:tblCellMar>
            <w:top w:w="0" w:type="dxa"/>
            <w:bottom w:w="0" w:type="dxa"/>
          </w:tblCellMar>
        </w:tblPrEx>
        <w:trPr>
          <w:trHeight w:val="473"/>
          <w:jc w:val="center"/>
        </w:trPr>
        <w:tc>
          <w:tcPr>
            <w:tcW w:w="2127" w:type="dxa"/>
            <w:tcBorders>
              <w:top w:val="single" w:sz="6" w:space="0" w:color="auto"/>
              <w:left w:val="single" w:sz="4" w:space="0" w:color="auto"/>
            </w:tcBorders>
            <w:vAlign w:val="center"/>
          </w:tcPr>
          <w:p w:rsidR="00D71CDD" w:rsidRPr="00D71CDD" w:rsidRDefault="00D71CDD" w:rsidP="00D71CDD">
            <w:pPr>
              <w:autoSpaceDE w:val="0"/>
              <w:autoSpaceDN w:val="0"/>
              <w:adjustRightInd w:val="0"/>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Поселковая дорога</w:t>
            </w:r>
          </w:p>
        </w:tc>
        <w:tc>
          <w:tcPr>
            <w:tcW w:w="2693" w:type="dxa"/>
            <w:tcBorders>
              <w:top w:val="single" w:sz="6" w:space="0" w:color="auto"/>
            </w:tcBorders>
            <w:vAlign w:val="center"/>
          </w:tcPr>
          <w:p w:rsidR="00D71CDD" w:rsidRPr="00D71CDD" w:rsidRDefault="00D71CDD" w:rsidP="00D71CDD">
            <w:pPr>
              <w:autoSpaceDE w:val="0"/>
              <w:autoSpaceDN w:val="0"/>
              <w:adjustRightInd w:val="0"/>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Связь с внешними дорогами общей сети</w:t>
            </w:r>
          </w:p>
        </w:tc>
        <w:tc>
          <w:tcPr>
            <w:tcW w:w="1276" w:type="dxa"/>
            <w:tcBorders>
              <w:top w:val="single" w:sz="6" w:space="0" w:color="auto"/>
            </w:tcBorders>
            <w:vAlign w:val="center"/>
          </w:tcPr>
          <w:p w:rsidR="00D71CDD" w:rsidRPr="00D71CDD" w:rsidRDefault="00D71CDD" w:rsidP="00D71CDD">
            <w:pPr>
              <w:autoSpaceDE w:val="0"/>
              <w:autoSpaceDN w:val="0"/>
              <w:adjustRightInd w:val="0"/>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60</w:t>
            </w:r>
          </w:p>
        </w:tc>
        <w:tc>
          <w:tcPr>
            <w:tcW w:w="1134" w:type="dxa"/>
            <w:tcBorders>
              <w:top w:val="single" w:sz="6" w:space="0" w:color="auto"/>
            </w:tcBorders>
            <w:vAlign w:val="center"/>
          </w:tcPr>
          <w:p w:rsidR="00D71CDD" w:rsidRPr="00D71CDD" w:rsidRDefault="00D71CDD" w:rsidP="00D71CDD">
            <w:pPr>
              <w:autoSpaceDE w:val="0"/>
              <w:autoSpaceDN w:val="0"/>
              <w:adjustRightInd w:val="0"/>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3,5</w:t>
            </w:r>
          </w:p>
        </w:tc>
        <w:tc>
          <w:tcPr>
            <w:tcW w:w="992" w:type="dxa"/>
            <w:tcBorders>
              <w:top w:val="single" w:sz="6" w:space="0" w:color="auto"/>
            </w:tcBorders>
            <w:vAlign w:val="center"/>
          </w:tcPr>
          <w:p w:rsidR="00D71CDD" w:rsidRPr="00D71CDD" w:rsidRDefault="00D71CDD" w:rsidP="00D71CDD">
            <w:pPr>
              <w:autoSpaceDE w:val="0"/>
              <w:autoSpaceDN w:val="0"/>
              <w:adjustRightInd w:val="0"/>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2</w:t>
            </w:r>
          </w:p>
        </w:tc>
        <w:tc>
          <w:tcPr>
            <w:tcW w:w="1417" w:type="dxa"/>
            <w:tcBorders>
              <w:top w:val="single" w:sz="6" w:space="0" w:color="auto"/>
              <w:right w:val="single" w:sz="4" w:space="0" w:color="auto"/>
            </w:tcBorders>
            <w:vAlign w:val="center"/>
          </w:tcPr>
          <w:p w:rsidR="00D71CDD" w:rsidRPr="00D71CDD" w:rsidRDefault="00D71CDD" w:rsidP="00D71CDD">
            <w:pPr>
              <w:autoSpaceDE w:val="0"/>
              <w:autoSpaceDN w:val="0"/>
              <w:adjustRightInd w:val="0"/>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w:t>
            </w:r>
          </w:p>
        </w:tc>
      </w:tr>
      <w:tr w:rsidR="00D71CDD" w:rsidRPr="00D71CDD" w:rsidTr="00D71CDD">
        <w:tblPrEx>
          <w:tblCellMar>
            <w:top w:w="0" w:type="dxa"/>
            <w:bottom w:w="0" w:type="dxa"/>
          </w:tblCellMar>
        </w:tblPrEx>
        <w:trPr>
          <w:trHeight w:val="521"/>
          <w:jc w:val="center"/>
        </w:trPr>
        <w:tc>
          <w:tcPr>
            <w:tcW w:w="2127" w:type="dxa"/>
            <w:tcBorders>
              <w:left w:val="single" w:sz="4" w:space="0" w:color="auto"/>
            </w:tcBorders>
            <w:vAlign w:val="center"/>
          </w:tcPr>
          <w:p w:rsidR="00D71CDD" w:rsidRPr="00D71CDD" w:rsidRDefault="00D71CDD" w:rsidP="00D71CDD">
            <w:pPr>
              <w:autoSpaceDE w:val="0"/>
              <w:autoSpaceDN w:val="0"/>
              <w:adjustRightInd w:val="0"/>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Главная улица</w:t>
            </w:r>
          </w:p>
        </w:tc>
        <w:tc>
          <w:tcPr>
            <w:tcW w:w="2693" w:type="dxa"/>
            <w:vAlign w:val="center"/>
          </w:tcPr>
          <w:p w:rsidR="00D71CDD" w:rsidRPr="00D71CDD" w:rsidRDefault="00D71CDD" w:rsidP="00D71CDD">
            <w:pPr>
              <w:autoSpaceDE w:val="0"/>
              <w:autoSpaceDN w:val="0"/>
              <w:adjustRightInd w:val="0"/>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Связь жилых территорий с общественным центром</w:t>
            </w:r>
          </w:p>
        </w:tc>
        <w:tc>
          <w:tcPr>
            <w:tcW w:w="1276" w:type="dxa"/>
            <w:vAlign w:val="center"/>
          </w:tcPr>
          <w:p w:rsidR="00D71CDD" w:rsidRPr="00D71CDD" w:rsidRDefault="00D71CDD" w:rsidP="00D71CDD">
            <w:pPr>
              <w:autoSpaceDE w:val="0"/>
              <w:autoSpaceDN w:val="0"/>
              <w:adjustRightInd w:val="0"/>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40</w:t>
            </w:r>
          </w:p>
        </w:tc>
        <w:tc>
          <w:tcPr>
            <w:tcW w:w="1134" w:type="dxa"/>
            <w:vAlign w:val="center"/>
          </w:tcPr>
          <w:p w:rsidR="00D71CDD" w:rsidRPr="00D71CDD" w:rsidRDefault="00D71CDD" w:rsidP="00D71CDD">
            <w:pPr>
              <w:autoSpaceDE w:val="0"/>
              <w:autoSpaceDN w:val="0"/>
              <w:adjustRightInd w:val="0"/>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3,5</w:t>
            </w:r>
          </w:p>
        </w:tc>
        <w:tc>
          <w:tcPr>
            <w:tcW w:w="992" w:type="dxa"/>
            <w:vAlign w:val="center"/>
          </w:tcPr>
          <w:p w:rsidR="00D71CDD" w:rsidRPr="00D71CDD" w:rsidRDefault="00D71CDD" w:rsidP="00D71CDD">
            <w:pPr>
              <w:autoSpaceDE w:val="0"/>
              <w:autoSpaceDN w:val="0"/>
              <w:adjustRightInd w:val="0"/>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2-3</w:t>
            </w:r>
          </w:p>
        </w:tc>
        <w:tc>
          <w:tcPr>
            <w:tcW w:w="1417" w:type="dxa"/>
            <w:tcBorders>
              <w:right w:val="single" w:sz="4" w:space="0" w:color="auto"/>
            </w:tcBorders>
            <w:vAlign w:val="center"/>
          </w:tcPr>
          <w:p w:rsidR="00D71CDD" w:rsidRPr="00D71CDD" w:rsidRDefault="00D71CDD" w:rsidP="00D71CDD">
            <w:pPr>
              <w:autoSpaceDE w:val="0"/>
              <w:autoSpaceDN w:val="0"/>
              <w:adjustRightInd w:val="0"/>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1,5-2,25</w:t>
            </w:r>
          </w:p>
        </w:tc>
      </w:tr>
      <w:tr w:rsidR="00D71CDD" w:rsidRPr="00D71CDD" w:rsidTr="00D71CDD">
        <w:tblPrEx>
          <w:tblCellMar>
            <w:top w:w="0" w:type="dxa"/>
            <w:bottom w:w="0" w:type="dxa"/>
          </w:tblCellMar>
        </w:tblPrEx>
        <w:trPr>
          <w:trHeight w:val="235"/>
          <w:jc w:val="center"/>
        </w:trPr>
        <w:tc>
          <w:tcPr>
            <w:tcW w:w="9639" w:type="dxa"/>
            <w:gridSpan w:val="6"/>
            <w:tcBorders>
              <w:left w:val="single" w:sz="4" w:space="0" w:color="auto"/>
              <w:right w:val="single" w:sz="4" w:space="0" w:color="auto"/>
            </w:tcBorders>
            <w:vAlign w:val="center"/>
          </w:tcPr>
          <w:p w:rsidR="00D71CDD" w:rsidRPr="00D71CDD" w:rsidRDefault="00D71CDD" w:rsidP="00D71CDD">
            <w:pPr>
              <w:autoSpaceDE w:val="0"/>
              <w:autoSpaceDN w:val="0"/>
              <w:adjustRightInd w:val="0"/>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Улица в жилой застройке:</w:t>
            </w:r>
          </w:p>
        </w:tc>
      </w:tr>
      <w:tr w:rsidR="00D71CDD" w:rsidRPr="00D71CDD" w:rsidTr="00D71CDD">
        <w:tblPrEx>
          <w:tblCellMar>
            <w:top w:w="0" w:type="dxa"/>
            <w:bottom w:w="0" w:type="dxa"/>
          </w:tblCellMar>
        </w:tblPrEx>
        <w:trPr>
          <w:trHeight w:val="183"/>
          <w:jc w:val="center"/>
        </w:trPr>
        <w:tc>
          <w:tcPr>
            <w:tcW w:w="2127" w:type="dxa"/>
            <w:tcBorders>
              <w:left w:val="single" w:sz="4" w:space="0" w:color="auto"/>
            </w:tcBorders>
            <w:vAlign w:val="center"/>
          </w:tcPr>
          <w:p w:rsidR="00D71CDD" w:rsidRPr="00D71CDD" w:rsidRDefault="00D71CDD" w:rsidP="00D71CDD">
            <w:pPr>
              <w:autoSpaceDE w:val="0"/>
              <w:autoSpaceDN w:val="0"/>
              <w:adjustRightInd w:val="0"/>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основная</w:t>
            </w:r>
          </w:p>
        </w:tc>
        <w:tc>
          <w:tcPr>
            <w:tcW w:w="2693" w:type="dxa"/>
            <w:vAlign w:val="center"/>
          </w:tcPr>
          <w:p w:rsidR="00D71CDD" w:rsidRPr="00D71CDD" w:rsidRDefault="00D71CDD" w:rsidP="00D71CDD">
            <w:pPr>
              <w:autoSpaceDE w:val="0"/>
              <w:autoSpaceDN w:val="0"/>
              <w:adjustRightInd w:val="0"/>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Связь внутри жилых тер</w:t>
            </w:r>
            <w:r w:rsidRPr="00D71CDD">
              <w:rPr>
                <w:rFonts w:ascii="Times New Roman" w:eastAsia="Times New Roman" w:hAnsi="Times New Roman" w:cs="Times New Roman"/>
                <w:sz w:val="24"/>
                <w:szCs w:val="24"/>
              </w:rPr>
              <w:softHyphen/>
              <w:t>риторий и с главной ули</w:t>
            </w:r>
            <w:r w:rsidRPr="00D71CDD">
              <w:rPr>
                <w:rFonts w:ascii="Times New Roman" w:eastAsia="Times New Roman" w:hAnsi="Times New Roman" w:cs="Times New Roman"/>
                <w:sz w:val="24"/>
                <w:szCs w:val="24"/>
              </w:rPr>
              <w:softHyphen/>
              <w:t>цей по направлениям с интенсивным движением</w:t>
            </w:r>
          </w:p>
        </w:tc>
        <w:tc>
          <w:tcPr>
            <w:tcW w:w="1276" w:type="dxa"/>
            <w:vAlign w:val="center"/>
          </w:tcPr>
          <w:p w:rsidR="00D71CDD" w:rsidRPr="00D71CDD" w:rsidRDefault="00D71CDD" w:rsidP="00D71CDD">
            <w:pPr>
              <w:autoSpaceDE w:val="0"/>
              <w:autoSpaceDN w:val="0"/>
              <w:adjustRightInd w:val="0"/>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40</w:t>
            </w:r>
          </w:p>
        </w:tc>
        <w:tc>
          <w:tcPr>
            <w:tcW w:w="1134" w:type="dxa"/>
            <w:vAlign w:val="center"/>
          </w:tcPr>
          <w:p w:rsidR="00D71CDD" w:rsidRPr="00D71CDD" w:rsidRDefault="00D71CDD" w:rsidP="00D71CDD">
            <w:pPr>
              <w:autoSpaceDE w:val="0"/>
              <w:autoSpaceDN w:val="0"/>
              <w:adjustRightInd w:val="0"/>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3,0</w:t>
            </w:r>
          </w:p>
        </w:tc>
        <w:tc>
          <w:tcPr>
            <w:tcW w:w="992" w:type="dxa"/>
            <w:vAlign w:val="center"/>
          </w:tcPr>
          <w:p w:rsidR="00D71CDD" w:rsidRPr="00D71CDD" w:rsidRDefault="00D71CDD" w:rsidP="00D71CDD">
            <w:pPr>
              <w:autoSpaceDE w:val="0"/>
              <w:autoSpaceDN w:val="0"/>
              <w:adjustRightInd w:val="0"/>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2</w:t>
            </w:r>
          </w:p>
        </w:tc>
        <w:tc>
          <w:tcPr>
            <w:tcW w:w="1417" w:type="dxa"/>
            <w:tcBorders>
              <w:right w:val="single" w:sz="4" w:space="0" w:color="auto"/>
            </w:tcBorders>
            <w:vAlign w:val="center"/>
          </w:tcPr>
          <w:p w:rsidR="00D71CDD" w:rsidRPr="00D71CDD" w:rsidRDefault="00D71CDD" w:rsidP="00D71CDD">
            <w:pPr>
              <w:autoSpaceDE w:val="0"/>
              <w:autoSpaceDN w:val="0"/>
              <w:adjustRightInd w:val="0"/>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1,0-1,5</w:t>
            </w:r>
          </w:p>
        </w:tc>
      </w:tr>
      <w:tr w:rsidR="00D71CDD" w:rsidRPr="00D71CDD" w:rsidTr="00D71CDD">
        <w:tblPrEx>
          <w:tblCellMar>
            <w:top w:w="0" w:type="dxa"/>
            <w:bottom w:w="0" w:type="dxa"/>
          </w:tblCellMar>
        </w:tblPrEx>
        <w:trPr>
          <w:trHeight w:val="536"/>
          <w:jc w:val="center"/>
        </w:trPr>
        <w:tc>
          <w:tcPr>
            <w:tcW w:w="2127" w:type="dxa"/>
            <w:tcBorders>
              <w:left w:val="single" w:sz="4" w:space="0" w:color="auto"/>
            </w:tcBorders>
            <w:vAlign w:val="center"/>
          </w:tcPr>
          <w:p w:rsidR="00D71CDD" w:rsidRPr="00D71CDD" w:rsidRDefault="00D71CDD" w:rsidP="00D71CDD">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D71CDD">
              <w:rPr>
                <w:rFonts w:ascii="Times New Roman" w:eastAsia="Times New Roman" w:hAnsi="Times New Roman" w:cs="Times New Roman"/>
                <w:sz w:val="24"/>
                <w:szCs w:val="24"/>
              </w:rPr>
              <w:t>второстепенная</w:t>
            </w:r>
            <w:proofErr w:type="gramEnd"/>
            <w:r w:rsidRPr="00D71CDD">
              <w:rPr>
                <w:rFonts w:ascii="Times New Roman" w:eastAsia="Times New Roman" w:hAnsi="Times New Roman" w:cs="Times New Roman"/>
                <w:sz w:val="24"/>
                <w:szCs w:val="24"/>
              </w:rPr>
              <w:t xml:space="preserve"> (переулок)</w:t>
            </w:r>
          </w:p>
        </w:tc>
        <w:tc>
          <w:tcPr>
            <w:tcW w:w="2693" w:type="dxa"/>
            <w:vAlign w:val="center"/>
          </w:tcPr>
          <w:p w:rsidR="00D71CDD" w:rsidRPr="00D71CDD" w:rsidRDefault="00D71CDD" w:rsidP="00D71CDD">
            <w:pPr>
              <w:autoSpaceDE w:val="0"/>
              <w:autoSpaceDN w:val="0"/>
              <w:adjustRightInd w:val="0"/>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Связь между основными жилыми улицами</w:t>
            </w:r>
          </w:p>
        </w:tc>
        <w:tc>
          <w:tcPr>
            <w:tcW w:w="1276" w:type="dxa"/>
            <w:vAlign w:val="center"/>
          </w:tcPr>
          <w:p w:rsidR="00D71CDD" w:rsidRPr="00D71CDD" w:rsidRDefault="00D71CDD" w:rsidP="00D71CDD">
            <w:pPr>
              <w:autoSpaceDE w:val="0"/>
              <w:autoSpaceDN w:val="0"/>
              <w:adjustRightInd w:val="0"/>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30</w:t>
            </w:r>
          </w:p>
        </w:tc>
        <w:tc>
          <w:tcPr>
            <w:tcW w:w="1134" w:type="dxa"/>
            <w:vAlign w:val="center"/>
          </w:tcPr>
          <w:p w:rsidR="00D71CDD" w:rsidRPr="00D71CDD" w:rsidRDefault="00D71CDD" w:rsidP="00D71CDD">
            <w:pPr>
              <w:autoSpaceDE w:val="0"/>
              <w:autoSpaceDN w:val="0"/>
              <w:adjustRightInd w:val="0"/>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2,75</w:t>
            </w:r>
          </w:p>
        </w:tc>
        <w:tc>
          <w:tcPr>
            <w:tcW w:w="992" w:type="dxa"/>
            <w:vAlign w:val="center"/>
          </w:tcPr>
          <w:p w:rsidR="00D71CDD" w:rsidRPr="00D71CDD" w:rsidRDefault="00D71CDD" w:rsidP="00D71CDD">
            <w:pPr>
              <w:autoSpaceDE w:val="0"/>
              <w:autoSpaceDN w:val="0"/>
              <w:adjustRightInd w:val="0"/>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2</w:t>
            </w:r>
          </w:p>
        </w:tc>
        <w:tc>
          <w:tcPr>
            <w:tcW w:w="1417" w:type="dxa"/>
            <w:tcBorders>
              <w:right w:val="single" w:sz="4" w:space="0" w:color="auto"/>
            </w:tcBorders>
            <w:vAlign w:val="center"/>
          </w:tcPr>
          <w:p w:rsidR="00D71CDD" w:rsidRPr="00D71CDD" w:rsidRDefault="00D71CDD" w:rsidP="00D71CDD">
            <w:pPr>
              <w:autoSpaceDE w:val="0"/>
              <w:autoSpaceDN w:val="0"/>
              <w:adjustRightInd w:val="0"/>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1,0</w:t>
            </w:r>
          </w:p>
        </w:tc>
      </w:tr>
      <w:tr w:rsidR="00D71CDD" w:rsidRPr="00D71CDD" w:rsidTr="00D71CDD">
        <w:tblPrEx>
          <w:tblCellMar>
            <w:top w:w="0" w:type="dxa"/>
            <w:bottom w:w="0" w:type="dxa"/>
          </w:tblCellMar>
        </w:tblPrEx>
        <w:trPr>
          <w:trHeight w:val="367"/>
          <w:jc w:val="center"/>
        </w:trPr>
        <w:tc>
          <w:tcPr>
            <w:tcW w:w="2127" w:type="dxa"/>
            <w:tcBorders>
              <w:left w:val="single" w:sz="4" w:space="0" w:color="auto"/>
            </w:tcBorders>
            <w:vAlign w:val="center"/>
          </w:tcPr>
          <w:p w:rsidR="00D71CDD" w:rsidRPr="00D71CDD" w:rsidRDefault="00D71CDD" w:rsidP="00D71CDD">
            <w:pPr>
              <w:autoSpaceDE w:val="0"/>
              <w:autoSpaceDN w:val="0"/>
              <w:adjustRightInd w:val="0"/>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проезд</w:t>
            </w:r>
          </w:p>
        </w:tc>
        <w:tc>
          <w:tcPr>
            <w:tcW w:w="2693" w:type="dxa"/>
            <w:vAlign w:val="center"/>
          </w:tcPr>
          <w:p w:rsidR="00D71CDD" w:rsidRPr="00D71CDD" w:rsidRDefault="00D71CDD" w:rsidP="00D71CDD">
            <w:pPr>
              <w:autoSpaceDE w:val="0"/>
              <w:autoSpaceDN w:val="0"/>
              <w:adjustRightInd w:val="0"/>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Связь жилых домов, рас</w:t>
            </w:r>
            <w:r w:rsidRPr="00D71CDD">
              <w:rPr>
                <w:rFonts w:ascii="Times New Roman" w:eastAsia="Times New Roman" w:hAnsi="Times New Roman" w:cs="Times New Roman"/>
                <w:sz w:val="24"/>
                <w:szCs w:val="24"/>
              </w:rPr>
              <w:softHyphen/>
              <w:t>положенных в глубине квартала, с улицей</w:t>
            </w:r>
          </w:p>
        </w:tc>
        <w:tc>
          <w:tcPr>
            <w:tcW w:w="1276" w:type="dxa"/>
            <w:vAlign w:val="center"/>
          </w:tcPr>
          <w:p w:rsidR="00D71CDD" w:rsidRPr="00D71CDD" w:rsidRDefault="00D71CDD" w:rsidP="00D71CDD">
            <w:pPr>
              <w:autoSpaceDE w:val="0"/>
              <w:autoSpaceDN w:val="0"/>
              <w:adjustRightInd w:val="0"/>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20</w:t>
            </w:r>
          </w:p>
        </w:tc>
        <w:tc>
          <w:tcPr>
            <w:tcW w:w="1134" w:type="dxa"/>
            <w:vAlign w:val="center"/>
          </w:tcPr>
          <w:p w:rsidR="00D71CDD" w:rsidRPr="00D71CDD" w:rsidRDefault="00D71CDD" w:rsidP="00D71CDD">
            <w:pPr>
              <w:autoSpaceDE w:val="0"/>
              <w:autoSpaceDN w:val="0"/>
              <w:adjustRightInd w:val="0"/>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2,75-3,0</w:t>
            </w:r>
          </w:p>
        </w:tc>
        <w:tc>
          <w:tcPr>
            <w:tcW w:w="992" w:type="dxa"/>
            <w:vAlign w:val="center"/>
          </w:tcPr>
          <w:p w:rsidR="00D71CDD" w:rsidRPr="00D71CDD" w:rsidRDefault="00D71CDD" w:rsidP="00D71CDD">
            <w:pPr>
              <w:autoSpaceDE w:val="0"/>
              <w:autoSpaceDN w:val="0"/>
              <w:adjustRightInd w:val="0"/>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1</w:t>
            </w:r>
          </w:p>
        </w:tc>
        <w:tc>
          <w:tcPr>
            <w:tcW w:w="1417" w:type="dxa"/>
            <w:tcBorders>
              <w:right w:val="single" w:sz="4" w:space="0" w:color="auto"/>
            </w:tcBorders>
            <w:vAlign w:val="center"/>
          </w:tcPr>
          <w:p w:rsidR="00D71CDD" w:rsidRPr="00D71CDD" w:rsidRDefault="00D71CDD" w:rsidP="00D71CDD">
            <w:pPr>
              <w:autoSpaceDE w:val="0"/>
              <w:autoSpaceDN w:val="0"/>
              <w:adjustRightInd w:val="0"/>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0-1,0</w:t>
            </w:r>
          </w:p>
        </w:tc>
      </w:tr>
      <w:tr w:rsidR="00D71CDD" w:rsidRPr="00D71CDD" w:rsidTr="00D71CDD">
        <w:tblPrEx>
          <w:tblCellMar>
            <w:top w:w="0" w:type="dxa"/>
            <w:bottom w:w="0" w:type="dxa"/>
          </w:tblCellMar>
        </w:tblPrEx>
        <w:trPr>
          <w:trHeight w:val="296"/>
          <w:jc w:val="center"/>
        </w:trPr>
        <w:tc>
          <w:tcPr>
            <w:tcW w:w="2127" w:type="dxa"/>
            <w:tcBorders>
              <w:left w:val="single" w:sz="4" w:space="0" w:color="auto"/>
              <w:bottom w:val="single" w:sz="4" w:space="0" w:color="auto"/>
            </w:tcBorders>
            <w:vAlign w:val="center"/>
          </w:tcPr>
          <w:p w:rsidR="00D71CDD" w:rsidRPr="00D71CDD" w:rsidRDefault="00D71CDD" w:rsidP="00D71CDD">
            <w:pPr>
              <w:autoSpaceDE w:val="0"/>
              <w:autoSpaceDN w:val="0"/>
              <w:adjustRightInd w:val="0"/>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Хозяйственный про</w:t>
            </w:r>
            <w:r w:rsidRPr="00D71CDD">
              <w:rPr>
                <w:rFonts w:ascii="Times New Roman" w:eastAsia="Times New Roman" w:hAnsi="Times New Roman" w:cs="Times New Roman"/>
                <w:sz w:val="24"/>
                <w:szCs w:val="24"/>
              </w:rPr>
              <w:softHyphen/>
              <w:t>езд, скотопрогон</w:t>
            </w:r>
          </w:p>
        </w:tc>
        <w:tc>
          <w:tcPr>
            <w:tcW w:w="2693" w:type="dxa"/>
            <w:tcBorders>
              <w:bottom w:val="single" w:sz="4" w:space="0" w:color="auto"/>
            </w:tcBorders>
            <w:vAlign w:val="center"/>
          </w:tcPr>
          <w:p w:rsidR="00D71CDD" w:rsidRPr="00D71CDD" w:rsidRDefault="00D71CDD" w:rsidP="00D71CDD">
            <w:pPr>
              <w:autoSpaceDE w:val="0"/>
              <w:autoSpaceDN w:val="0"/>
              <w:adjustRightInd w:val="0"/>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Прогон личного скота и проезд грузового транс</w:t>
            </w:r>
            <w:r w:rsidRPr="00D71CDD">
              <w:rPr>
                <w:rFonts w:ascii="Times New Roman" w:eastAsia="Times New Roman" w:hAnsi="Times New Roman" w:cs="Times New Roman"/>
                <w:sz w:val="24"/>
                <w:szCs w:val="24"/>
              </w:rPr>
              <w:softHyphen/>
              <w:t>порта к приусадебным участкам</w:t>
            </w:r>
          </w:p>
        </w:tc>
        <w:tc>
          <w:tcPr>
            <w:tcW w:w="1276" w:type="dxa"/>
            <w:tcBorders>
              <w:bottom w:val="single" w:sz="4" w:space="0" w:color="auto"/>
            </w:tcBorders>
            <w:vAlign w:val="center"/>
          </w:tcPr>
          <w:p w:rsidR="00D71CDD" w:rsidRPr="00D71CDD" w:rsidRDefault="00D71CDD" w:rsidP="00D71CDD">
            <w:pPr>
              <w:autoSpaceDE w:val="0"/>
              <w:autoSpaceDN w:val="0"/>
              <w:adjustRightInd w:val="0"/>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30</w:t>
            </w:r>
          </w:p>
        </w:tc>
        <w:tc>
          <w:tcPr>
            <w:tcW w:w="1134" w:type="dxa"/>
            <w:tcBorders>
              <w:bottom w:val="single" w:sz="4" w:space="0" w:color="auto"/>
            </w:tcBorders>
            <w:vAlign w:val="center"/>
          </w:tcPr>
          <w:p w:rsidR="00D71CDD" w:rsidRPr="00D71CDD" w:rsidRDefault="00D71CDD" w:rsidP="00D71CDD">
            <w:pPr>
              <w:autoSpaceDE w:val="0"/>
              <w:autoSpaceDN w:val="0"/>
              <w:adjustRightInd w:val="0"/>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4,5</w:t>
            </w:r>
          </w:p>
        </w:tc>
        <w:tc>
          <w:tcPr>
            <w:tcW w:w="992" w:type="dxa"/>
            <w:tcBorders>
              <w:bottom w:val="single" w:sz="4" w:space="0" w:color="auto"/>
            </w:tcBorders>
            <w:vAlign w:val="center"/>
          </w:tcPr>
          <w:p w:rsidR="00D71CDD" w:rsidRPr="00D71CDD" w:rsidRDefault="00D71CDD" w:rsidP="00D71CDD">
            <w:pPr>
              <w:autoSpaceDE w:val="0"/>
              <w:autoSpaceDN w:val="0"/>
              <w:adjustRightInd w:val="0"/>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1</w:t>
            </w:r>
          </w:p>
        </w:tc>
        <w:tc>
          <w:tcPr>
            <w:tcW w:w="1417" w:type="dxa"/>
            <w:tcBorders>
              <w:bottom w:val="single" w:sz="4" w:space="0" w:color="auto"/>
              <w:right w:val="single" w:sz="4" w:space="0" w:color="auto"/>
            </w:tcBorders>
            <w:vAlign w:val="center"/>
          </w:tcPr>
          <w:p w:rsidR="00D71CDD" w:rsidRPr="00D71CDD" w:rsidRDefault="00D71CDD" w:rsidP="00D71CDD">
            <w:pPr>
              <w:autoSpaceDE w:val="0"/>
              <w:autoSpaceDN w:val="0"/>
              <w:adjustRightInd w:val="0"/>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w:t>
            </w:r>
          </w:p>
        </w:tc>
      </w:tr>
    </w:tbl>
    <w:p w:rsidR="00D71CDD" w:rsidRPr="00D71CDD" w:rsidRDefault="00D71CDD" w:rsidP="00D71CDD">
      <w:pPr>
        <w:autoSpaceDE w:val="0"/>
        <w:autoSpaceDN w:val="0"/>
        <w:adjustRightInd w:val="0"/>
        <w:spacing w:after="0" w:line="240" w:lineRule="auto"/>
        <w:jc w:val="both"/>
        <w:rPr>
          <w:rFonts w:ascii="Times New Roman" w:eastAsia="Times New Roman" w:hAnsi="Times New Roman" w:cs="Times New Roman"/>
          <w:sz w:val="24"/>
          <w:szCs w:val="24"/>
        </w:rPr>
      </w:pPr>
    </w:p>
    <w:p w:rsidR="00D71CDD" w:rsidRPr="00D71CDD" w:rsidRDefault="00D71CDD" w:rsidP="00D71CDD">
      <w:pPr>
        <w:autoSpaceDE w:val="0"/>
        <w:autoSpaceDN w:val="0"/>
        <w:adjustRightInd w:val="0"/>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Ширина улиц и дорог местного значения в красных линиях принимается 15-</w:t>
      </w:r>
      <w:smartTag w:uri="urn:schemas-microsoft-com:office:smarttags" w:element="metricconverter">
        <w:smartTagPr>
          <w:attr w:name="ProductID" w:val="25 м"/>
        </w:smartTagPr>
        <w:r w:rsidRPr="00D71CDD">
          <w:rPr>
            <w:rFonts w:ascii="Times New Roman" w:eastAsia="Times New Roman" w:hAnsi="Times New Roman" w:cs="Times New Roman"/>
            <w:sz w:val="24"/>
            <w:szCs w:val="24"/>
          </w:rPr>
          <w:t>25 м</w:t>
        </w:r>
      </w:smartTag>
      <w:r w:rsidRPr="00D71CDD">
        <w:rPr>
          <w:rFonts w:ascii="Times New Roman" w:eastAsia="Times New Roman" w:hAnsi="Times New Roman" w:cs="Times New Roman"/>
          <w:sz w:val="24"/>
          <w:szCs w:val="24"/>
        </w:rPr>
        <w:t xml:space="preserve">. </w:t>
      </w:r>
    </w:p>
    <w:p w:rsidR="00D71CDD" w:rsidRPr="00D71CDD" w:rsidRDefault="00D71CDD" w:rsidP="00D71CDD">
      <w:pPr>
        <w:autoSpaceDE w:val="0"/>
        <w:autoSpaceDN w:val="0"/>
        <w:adjustRightInd w:val="0"/>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В ширину пешеходной части тротуаров и дорожек не включаются площади, необходимые для размещения киосков, скамеек и т.п. </w:t>
      </w:r>
    </w:p>
    <w:p w:rsidR="00D71CDD" w:rsidRPr="00D71CDD" w:rsidRDefault="00D71CDD" w:rsidP="00D71CDD">
      <w:pPr>
        <w:autoSpaceDE w:val="0"/>
        <w:autoSpaceDN w:val="0"/>
        <w:adjustRightInd w:val="0"/>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На улицах местного значения, а также при расчетном пешеходном движении менее 50 чел/</w:t>
      </w:r>
      <w:proofErr w:type="gramStart"/>
      <w:r w:rsidRPr="00D71CDD">
        <w:rPr>
          <w:rFonts w:ascii="Times New Roman" w:eastAsia="Times New Roman" w:hAnsi="Times New Roman" w:cs="Times New Roman"/>
          <w:sz w:val="24"/>
          <w:szCs w:val="24"/>
        </w:rPr>
        <w:t>ч</w:t>
      </w:r>
      <w:proofErr w:type="gramEnd"/>
      <w:r w:rsidRPr="00D71CDD">
        <w:rPr>
          <w:rFonts w:ascii="Times New Roman" w:eastAsia="Times New Roman" w:hAnsi="Times New Roman" w:cs="Times New Roman"/>
          <w:sz w:val="24"/>
          <w:szCs w:val="24"/>
        </w:rPr>
        <w:t xml:space="preserve"> в обоих направлениях допускается устройство тротуаров и дорожек шириной </w:t>
      </w:r>
      <w:smartTag w:uri="urn:schemas-microsoft-com:office:smarttags" w:element="metricconverter">
        <w:smartTagPr>
          <w:attr w:name="ProductID" w:val="1 м"/>
        </w:smartTagPr>
        <w:r w:rsidRPr="00D71CDD">
          <w:rPr>
            <w:rFonts w:ascii="Times New Roman" w:eastAsia="Times New Roman" w:hAnsi="Times New Roman" w:cs="Times New Roman"/>
            <w:sz w:val="24"/>
            <w:szCs w:val="24"/>
          </w:rPr>
          <w:t>1 м</w:t>
        </w:r>
      </w:smartTag>
      <w:r w:rsidRPr="00D71CDD">
        <w:rPr>
          <w:rFonts w:ascii="Times New Roman" w:eastAsia="Times New Roman" w:hAnsi="Times New Roman" w:cs="Times New Roman"/>
          <w:sz w:val="24"/>
          <w:szCs w:val="24"/>
        </w:rPr>
        <w:t xml:space="preserve">. </w:t>
      </w:r>
    </w:p>
    <w:p w:rsidR="00D71CDD" w:rsidRPr="00D71CDD" w:rsidRDefault="00D71CDD" w:rsidP="00D71CDD">
      <w:pPr>
        <w:autoSpaceDE w:val="0"/>
        <w:autoSpaceDN w:val="0"/>
        <w:adjustRightInd w:val="0"/>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D71CDD">
          <w:rPr>
            <w:rFonts w:ascii="Times New Roman" w:eastAsia="Times New Roman" w:hAnsi="Times New Roman" w:cs="Times New Roman"/>
            <w:sz w:val="24"/>
            <w:szCs w:val="24"/>
          </w:rPr>
          <w:t>0,5 м</w:t>
        </w:r>
      </w:smartTag>
      <w:r w:rsidRPr="00D71CDD">
        <w:rPr>
          <w:rFonts w:ascii="Times New Roman" w:eastAsia="Times New Roman" w:hAnsi="Times New Roman" w:cs="Times New Roman"/>
          <w:sz w:val="24"/>
          <w:szCs w:val="24"/>
        </w:rPr>
        <w:t xml:space="preserve">. </w:t>
      </w:r>
    </w:p>
    <w:p w:rsidR="00D71CDD" w:rsidRPr="00D71CDD" w:rsidRDefault="00D71CDD" w:rsidP="00D71CDD">
      <w:pPr>
        <w:tabs>
          <w:tab w:val="left" w:pos="142"/>
        </w:tabs>
        <w:autoSpaceDE w:val="0"/>
        <w:autoSpaceDN w:val="0"/>
        <w:adjustRightInd w:val="0"/>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lastRenderedPageBreak/>
        <w:t xml:space="preserve">При планировании сети общественного транспорта основным расчетным показателем максимальной территориальной доступности является дальность пешеходных подходов до ближайшей остановки общественного пассажирского транспорта. </w:t>
      </w:r>
    </w:p>
    <w:p w:rsidR="00D71CDD" w:rsidRPr="00D71CDD" w:rsidRDefault="00D71CDD" w:rsidP="00D71CDD">
      <w:pPr>
        <w:tabs>
          <w:tab w:val="left" w:pos="142"/>
        </w:tabs>
        <w:autoSpaceDE w:val="0"/>
        <w:autoSpaceDN w:val="0"/>
        <w:adjustRightInd w:val="0"/>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Данный показатель определяется обязательными положениями СП 42.13330.2016 «Градостроительство. Планировка и застройка городских и сельских поселений. Актуализи</w:t>
      </w:r>
      <w:r w:rsidRPr="00D71CDD">
        <w:rPr>
          <w:rFonts w:ascii="Times New Roman" w:eastAsia="Times New Roman" w:hAnsi="Times New Roman" w:cs="Times New Roman"/>
          <w:sz w:val="24"/>
          <w:szCs w:val="24"/>
        </w:rPr>
        <w:softHyphen/>
        <w:t xml:space="preserve">рованная редакция СНиП 2.07.01-89*» и составляет </w:t>
      </w:r>
      <w:smartTag w:uri="urn:schemas-microsoft-com:office:smarttags" w:element="metricconverter">
        <w:smartTagPr>
          <w:attr w:name="ProductID" w:val="500 м"/>
        </w:smartTagPr>
        <w:r w:rsidRPr="00D71CDD">
          <w:rPr>
            <w:rFonts w:ascii="Times New Roman" w:eastAsia="Times New Roman" w:hAnsi="Times New Roman" w:cs="Times New Roman"/>
            <w:sz w:val="24"/>
            <w:szCs w:val="24"/>
          </w:rPr>
          <w:t>500 м</w:t>
        </w:r>
      </w:smartTag>
      <w:r w:rsidRPr="00D71CDD">
        <w:rPr>
          <w:rFonts w:ascii="Times New Roman" w:eastAsia="Times New Roman" w:hAnsi="Times New Roman" w:cs="Times New Roman"/>
          <w:sz w:val="24"/>
          <w:szCs w:val="24"/>
        </w:rPr>
        <w:t>.</w:t>
      </w:r>
    </w:p>
    <w:p w:rsidR="00D71CDD" w:rsidRPr="00D71CDD" w:rsidRDefault="00D71CDD" w:rsidP="00D71CDD">
      <w:pPr>
        <w:tabs>
          <w:tab w:val="left" w:pos="142"/>
        </w:tabs>
        <w:autoSpaceDE w:val="0"/>
        <w:autoSpaceDN w:val="0"/>
        <w:adjustRightInd w:val="0"/>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Расстояния между остановочными пунктами в границах населенных пунктов на маршрутах регулярных перевозок пассажиров автомобильным транспортом следует прини</w:t>
      </w:r>
      <w:r w:rsidRPr="00D71CDD">
        <w:rPr>
          <w:rFonts w:ascii="Times New Roman" w:eastAsia="Times New Roman" w:hAnsi="Times New Roman" w:cs="Times New Roman"/>
          <w:sz w:val="24"/>
          <w:szCs w:val="24"/>
        </w:rPr>
        <w:softHyphen/>
        <w:t xml:space="preserve">мать </w:t>
      </w:r>
      <w:smartTag w:uri="urn:schemas-microsoft-com:office:smarttags" w:element="metricconverter">
        <w:smartTagPr>
          <w:attr w:name="ProductID" w:val="400 м"/>
        </w:smartTagPr>
        <w:r w:rsidRPr="00D71CDD">
          <w:rPr>
            <w:rFonts w:ascii="Times New Roman" w:eastAsia="Times New Roman" w:hAnsi="Times New Roman" w:cs="Times New Roman"/>
            <w:sz w:val="24"/>
            <w:szCs w:val="24"/>
          </w:rPr>
          <w:t>400 м</w:t>
        </w:r>
      </w:smartTag>
      <w:r w:rsidRPr="00D71CDD">
        <w:rPr>
          <w:rFonts w:ascii="Times New Roman" w:eastAsia="Times New Roman" w:hAnsi="Times New Roman" w:cs="Times New Roman"/>
          <w:sz w:val="24"/>
          <w:szCs w:val="24"/>
        </w:rPr>
        <w:t>.</w:t>
      </w:r>
    </w:p>
    <w:p w:rsidR="00D71CDD" w:rsidRPr="00D71CDD" w:rsidRDefault="00D71CDD" w:rsidP="00D71CDD">
      <w:pPr>
        <w:tabs>
          <w:tab w:val="left" w:pos="142"/>
        </w:tabs>
        <w:autoSpaceDE w:val="0"/>
        <w:autoSpaceDN w:val="0"/>
        <w:adjustRightInd w:val="0"/>
        <w:spacing w:after="0" w:line="240" w:lineRule="auto"/>
        <w:jc w:val="both"/>
        <w:rPr>
          <w:rFonts w:ascii="Times New Roman" w:eastAsia="Times New Roman" w:hAnsi="Times New Roman" w:cs="Times New Roman"/>
          <w:sz w:val="24"/>
          <w:szCs w:val="24"/>
        </w:rPr>
      </w:pPr>
    </w:p>
    <w:p w:rsidR="00D71CDD" w:rsidRPr="00D71CDD" w:rsidRDefault="00D71CDD" w:rsidP="00D71CDD">
      <w:pPr>
        <w:tabs>
          <w:tab w:val="left" w:pos="142"/>
        </w:tabs>
        <w:autoSpaceDE w:val="0"/>
        <w:autoSpaceDN w:val="0"/>
        <w:adjustRightInd w:val="0"/>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4.2.2 Нормативные параметры и расчетные показатели градостроительного проектирования велосипедных дорожек.</w:t>
      </w:r>
    </w:p>
    <w:p w:rsidR="00D71CDD" w:rsidRPr="00D71CDD" w:rsidRDefault="00D71CDD" w:rsidP="00D71CDD">
      <w:pPr>
        <w:tabs>
          <w:tab w:val="left" w:pos="142"/>
        </w:tabs>
        <w:autoSpaceDE w:val="0"/>
        <w:autoSpaceDN w:val="0"/>
        <w:adjustRightInd w:val="0"/>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Нормативные параметры и расчетные показатели градостроительного проектирования велосипедных дорожек и полос для велосипедистов приняты в соответствии с СП 42.13330.2016 «Градостроительство. Планировка и застройка городских и сельских поселений. Актуализированная редакция СНиП 2.07.01-89*», «Методическими рекомендациями по 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 ГОСТ 33150-2014.</w:t>
      </w:r>
    </w:p>
    <w:p w:rsidR="00D71CDD" w:rsidRPr="00D71CDD" w:rsidRDefault="00D71CDD" w:rsidP="00D71CDD">
      <w:pPr>
        <w:tabs>
          <w:tab w:val="left" w:pos="142"/>
        </w:tabs>
        <w:autoSpaceDE w:val="0"/>
        <w:autoSpaceDN w:val="0"/>
        <w:adjustRightInd w:val="0"/>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В зонах массового отдыха населения и на других озелененных территориях, на застраиваемых территориях нового строительства следует предусматривать велосипедные дорожки, изолированные от улиц, дорог и пешеходного движения. </w:t>
      </w:r>
    </w:p>
    <w:p w:rsidR="00D71CDD" w:rsidRPr="00D71CDD" w:rsidRDefault="00D71CDD" w:rsidP="00D71CDD">
      <w:pPr>
        <w:tabs>
          <w:tab w:val="left" w:pos="142"/>
        </w:tabs>
        <w:autoSpaceDE w:val="0"/>
        <w:autoSpaceDN w:val="0"/>
        <w:adjustRightInd w:val="0"/>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На сельских улицах допускается предусматривать велосипедные полосы, выделенные разделительными полосами, по краю проезжих частей. </w:t>
      </w:r>
    </w:p>
    <w:p w:rsidR="00D71CDD" w:rsidRPr="00D71CDD" w:rsidRDefault="00D71CDD" w:rsidP="00D71CDD">
      <w:pPr>
        <w:tabs>
          <w:tab w:val="left" w:pos="142"/>
        </w:tabs>
        <w:autoSpaceDE w:val="0"/>
        <w:autoSpaceDN w:val="0"/>
        <w:adjustRightInd w:val="0"/>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В случаях низкой интенсивности пешеходного потока допускается рассматривать вариант совмещенного движения велосипедистов и пешеходов - обустройство </w:t>
      </w:r>
      <w:proofErr w:type="spellStart"/>
      <w:r w:rsidRPr="00D71CDD">
        <w:rPr>
          <w:rFonts w:ascii="Times New Roman" w:eastAsia="Times New Roman" w:hAnsi="Times New Roman" w:cs="Times New Roman"/>
          <w:sz w:val="24"/>
          <w:szCs w:val="24"/>
        </w:rPr>
        <w:t>велопешеходных</w:t>
      </w:r>
      <w:proofErr w:type="spellEnd"/>
      <w:r w:rsidRPr="00D71CDD">
        <w:rPr>
          <w:rFonts w:ascii="Times New Roman" w:eastAsia="Times New Roman" w:hAnsi="Times New Roman" w:cs="Times New Roman"/>
          <w:sz w:val="24"/>
          <w:szCs w:val="24"/>
        </w:rPr>
        <w:t xml:space="preserve"> дорожек. При этом необходима установка информационных знаков, указывающих на наличие участников движения с другими скоростными параметрами.</w:t>
      </w:r>
    </w:p>
    <w:p w:rsidR="00D71CDD" w:rsidRPr="00D71CDD" w:rsidRDefault="00D71CDD" w:rsidP="00D71CDD">
      <w:pPr>
        <w:tabs>
          <w:tab w:val="left" w:pos="142"/>
        </w:tabs>
        <w:autoSpaceDE w:val="0"/>
        <w:autoSpaceDN w:val="0"/>
        <w:adjustRightInd w:val="0"/>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Предельные значения расчетных показателей градостроительного проектирования велосипедных, </w:t>
      </w:r>
      <w:proofErr w:type="spellStart"/>
      <w:r w:rsidRPr="00D71CDD">
        <w:rPr>
          <w:rFonts w:ascii="Times New Roman" w:eastAsia="Times New Roman" w:hAnsi="Times New Roman" w:cs="Times New Roman"/>
          <w:sz w:val="24"/>
          <w:szCs w:val="24"/>
        </w:rPr>
        <w:t>велопешеходных</w:t>
      </w:r>
      <w:proofErr w:type="spellEnd"/>
      <w:r w:rsidRPr="00D71CDD">
        <w:rPr>
          <w:rFonts w:ascii="Times New Roman" w:eastAsia="Times New Roman" w:hAnsi="Times New Roman" w:cs="Times New Roman"/>
          <w:sz w:val="24"/>
          <w:szCs w:val="24"/>
        </w:rPr>
        <w:t xml:space="preserve"> дорожек и полос для велосипедистов приведены в таблице 9.</w:t>
      </w:r>
    </w:p>
    <w:p w:rsidR="00D71CDD" w:rsidRPr="00D71CDD" w:rsidRDefault="00D71CDD" w:rsidP="00D71CDD">
      <w:pPr>
        <w:tabs>
          <w:tab w:val="left" w:pos="142"/>
        </w:tabs>
        <w:autoSpaceDE w:val="0"/>
        <w:autoSpaceDN w:val="0"/>
        <w:adjustRightInd w:val="0"/>
        <w:spacing w:after="0" w:line="240" w:lineRule="auto"/>
        <w:jc w:val="both"/>
        <w:rPr>
          <w:rFonts w:ascii="Times New Roman" w:eastAsia="Times New Roman" w:hAnsi="Times New Roman" w:cs="Times New Roman"/>
          <w:sz w:val="24"/>
          <w:szCs w:val="24"/>
        </w:rPr>
      </w:pPr>
    </w:p>
    <w:p w:rsidR="00D71CDD" w:rsidRPr="00D71CDD" w:rsidRDefault="00D71CDD" w:rsidP="00D71CDD">
      <w:pPr>
        <w:tabs>
          <w:tab w:val="left" w:pos="142"/>
        </w:tabs>
        <w:autoSpaceDE w:val="0"/>
        <w:autoSpaceDN w:val="0"/>
        <w:adjustRightInd w:val="0"/>
        <w:spacing w:after="0" w:line="240" w:lineRule="auto"/>
        <w:jc w:val="both"/>
        <w:rPr>
          <w:rFonts w:ascii="Times New Roman" w:eastAsia="Times New Roman" w:hAnsi="Times New Roman" w:cs="Times New Roman"/>
          <w:b/>
          <w:i/>
          <w:sz w:val="24"/>
          <w:szCs w:val="24"/>
        </w:rPr>
      </w:pPr>
      <w:r w:rsidRPr="00D71CDD">
        <w:rPr>
          <w:rFonts w:ascii="Times New Roman" w:eastAsia="Times New Roman" w:hAnsi="Times New Roman" w:cs="Times New Roman"/>
          <w:b/>
          <w:i/>
          <w:sz w:val="24"/>
          <w:szCs w:val="24"/>
        </w:rPr>
        <w:t xml:space="preserve">Таблица 9.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314"/>
        <w:gridCol w:w="5800"/>
      </w:tblGrid>
      <w:tr w:rsidR="00D71CDD" w:rsidRPr="00D71CDD" w:rsidTr="00D71CDD">
        <w:trPr>
          <w:trHeight w:val="347"/>
        </w:trPr>
        <w:tc>
          <w:tcPr>
            <w:tcW w:w="534"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w:t>
            </w:r>
          </w:p>
        </w:tc>
        <w:tc>
          <w:tcPr>
            <w:tcW w:w="3314"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Наименование показателя</w:t>
            </w:r>
          </w:p>
        </w:tc>
        <w:tc>
          <w:tcPr>
            <w:tcW w:w="5800"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Нормативные параметры и расчетные показатели</w:t>
            </w:r>
          </w:p>
        </w:tc>
      </w:tr>
      <w:tr w:rsidR="00D71CDD" w:rsidRPr="00D71CDD" w:rsidTr="00D71CDD">
        <w:trPr>
          <w:trHeight w:val="410"/>
        </w:trPr>
        <w:tc>
          <w:tcPr>
            <w:tcW w:w="534"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1</w:t>
            </w:r>
          </w:p>
        </w:tc>
        <w:tc>
          <w:tcPr>
            <w:tcW w:w="3314"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Условия движения</w:t>
            </w:r>
          </w:p>
        </w:tc>
        <w:tc>
          <w:tcPr>
            <w:tcW w:w="5800"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Одностороннее, двустороннее</w:t>
            </w:r>
          </w:p>
        </w:tc>
      </w:tr>
      <w:tr w:rsidR="00D71CDD" w:rsidRPr="00D71CDD" w:rsidTr="00D71CDD">
        <w:trPr>
          <w:trHeight w:val="415"/>
        </w:trPr>
        <w:tc>
          <w:tcPr>
            <w:tcW w:w="534"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2</w:t>
            </w:r>
          </w:p>
        </w:tc>
        <w:tc>
          <w:tcPr>
            <w:tcW w:w="3314"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Наименьшее расстояние</w:t>
            </w:r>
          </w:p>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безопасности</w:t>
            </w:r>
          </w:p>
        </w:tc>
        <w:tc>
          <w:tcPr>
            <w:tcW w:w="5800"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Расстояние от края велодорожки, не менее:</w:t>
            </w:r>
          </w:p>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 до проезжей части, опор транспортных сооружений и деревьев – </w:t>
            </w:r>
            <w:smartTag w:uri="urn:schemas-microsoft-com:office:smarttags" w:element="metricconverter">
              <w:smartTagPr>
                <w:attr w:name="ProductID" w:val="0,75 м"/>
              </w:smartTagPr>
              <w:r w:rsidRPr="00D71CDD">
                <w:rPr>
                  <w:rFonts w:ascii="Times New Roman" w:eastAsia="Times New Roman" w:hAnsi="Times New Roman" w:cs="Times New Roman"/>
                  <w:sz w:val="24"/>
                  <w:szCs w:val="24"/>
                </w:rPr>
                <w:t>0,75 м</w:t>
              </w:r>
            </w:smartTag>
            <w:r w:rsidRPr="00D71CDD">
              <w:rPr>
                <w:rFonts w:ascii="Times New Roman" w:eastAsia="Times New Roman" w:hAnsi="Times New Roman" w:cs="Times New Roman"/>
                <w:sz w:val="24"/>
                <w:szCs w:val="24"/>
              </w:rPr>
              <w:t>;</w:t>
            </w:r>
          </w:p>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 до тротуаров – </w:t>
            </w:r>
            <w:smartTag w:uri="urn:schemas-microsoft-com:office:smarttags" w:element="metricconverter">
              <w:smartTagPr>
                <w:attr w:name="ProductID" w:val="0,5 м"/>
              </w:smartTagPr>
              <w:r w:rsidRPr="00D71CDD">
                <w:rPr>
                  <w:rFonts w:ascii="Times New Roman" w:eastAsia="Times New Roman" w:hAnsi="Times New Roman" w:cs="Times New Roman"/>
                  <w:sz w:val="24"/>
                  <w:szCs w:val="24"/>
                </w:rPr>
                <w:t>0,5 м</w:t>
              </w:r>
            </w:smartTag>
            <w:r w:rsidRPr="00D71CDD">
              <w:rPr>
                <w:rFonts w:ascii="Times New Roman" w:eastAsia="Times New Roman" w:hAnsi="Times New Roman" w:cs="Times New Roman"/>
                <w:sz w:val="24"/>
                <w:szCs w:val="24"/>
              </w:rPr>
              <w:t>;</w:t>
            </w:r>
          </w:p>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 до стоянок автомобилей и остановок общественного транспорта - </w:t>
            </w:r>
            <w:smartTag w:uri="urn:schemas-microsoft-com:office:smarttags" w:element="metricconverter">
              <w:smartTagPr>
                <w:attr w:name="ProductID" w:val="1,5 м"/>
              </w:smartTagPr>
              <w:r w:rsidRPr="00D71CDD">
                <w:rPr>
                  <w:rFonts w:ascii="Times New Roman" w:eastAsia="Times New Roman" w:hAnsi="Times New Roman" w:cs="Times New Roman"/>
                  <w:sz w:val="24"/>
                  <w:szCs w:val="24"/>
                </w:rPr>
                <w:t>1,5 м</w:t>
              </w:r>
            </w:smartTag>
            <w:r w:rsidRPr="00D71CDD">
              <w:rPr>
                <w:rFonts w:ascii="Times New Roman" w:eastAsia="Times New Roman" w:hAnsi="Times New Roman" w:cs="Times New Roman"/>
                <w:sz w:val="24"/>
                <w:szCs w:val="24"/>
              </w:rPr>
              <w:t>;</w:t>
            </w:r>
          </w:p>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 до элементов озеленения, урн, малых архитектурных форм - </w:t>
            </w:r>
            <w:smartTag w:uri="urn:schemas-microsoft-com:office:smarttags" w:element="metricconverter">
              <w:smartTagPr>
                <w:attr w:name="ProductID" w:val="0,5 м"/>
              </w:smartTagPr>
              <w:r w:rsidRPr="00D71CDD">
                <w:rPr>
                  <w:rFonts w:ascii="Times New Roman" w:eastAsia="Times New Roman" w:hAnsi="Times New Roman" w:cs="Times New Roman"/>
                  <w:sz w:val="24"/>
                  <w:szCs w:val="24"/>
                </w:rPr>
                <w:t>0,5 м</w:t>
              </w:r>
            </w:smartTag>
          </w:p>
        </w:tc>
      </w:tr>
      <w:tr w:rsidR="00D71CDD" w:rsidRPr="00D71CDD" w:rsidTr="00D71CDD">
        <w:trPr>
          <w:trHeight w:val="320"/>
        </w:trPr>
        <w:tc>
          <w:tcPr>
            <w:tcW w:w="534"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3 </w:t>
            </w:r>
          </w:p>
        </w:tc>
        <w:tc>
          <w:tcPr>
            <w:tcW w:w="3314"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Велосипедные полосы по краю проезжей части улиц и дорог</w:t>
            </w:r>
          </w:p>
        </w:tc>
        <w:tc>
          <w:tcPr>
            <w:tcW w:w="5800"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Допускается устраивать с выделением их маркировкой двойной линией</w:t>
            </w:r>
          </w:p>
        </w:tc>
      </w:tr>
      <w:tr w:rsidR="00D71CDD" w:rsidRPr="00D71CDD" w:rsidTr="00D71CDD">
        <w:trPr>
          <w:trHeight w:val="320"/>
        </w:trPr>
        <w:tc>
          <w:tcPr>
            <w:tcW w:w="534"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4</w:t>
            </w:r>
          </w:p>
        </w:tc>
        <w:tc>
          <w:tcPr>
            <w:tcW w:w="3314"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Ширина велосипедной полосы по краю проезжей части улиц и дорог</w:t>
            </w:r>
          </w:p>
        </w:tc>
        <w:tc>
          <w:tcPr>
            <w:tcW w:w="5800"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при движении в направлении транспортного потока – не</w:t>
            </w:r>
          </w:p>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менее </w:t>
            </w:r>
            <w:smartTag w:uri="urn:schemas-microsoft-com:office:smarttags" w:element="metricconverter">
              <w:smartTagPr>
                <w:attr w:name="ProductID" w:val="1,2 м"/>
              </w:smartTagPr>
              <w:r w:rsidRPr="00D71CDD">
                <w:rPr>
                  <w:rFonts w:ascii="Times New Roman" w:eastAsia="Times New Roman" w:hAnsi="Times New Roman" w:cs="Times New Roman"/>
                  <w:sz w:val="24"/>
                  <w:szCs w:val="24"/>
                </w:rPr>
                <w:t>1,2 м</w:t>
              </w:r>
            </w:smartTag>
            <w:r w:rsidRPr="00D71CDD">
              <w:rPr>
                <w:rFonts w:ascii="Times New Roman" w:eastAsia="Times New Roman" w:hAnsi="Times New Roman" w:cs="Times New Roman"/>
                <w:sz w:val="24"/>
                <w:szCs w:val="24"/>
              </w:rPr>
              <w:t>;</w:t>
            </w:r>
          </w:p>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при встречном движении транспортного потока – не менее</w:t>
            </w:r>
          </w:p>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smartTag w:uri="urn:schemas-microsoft-com:office:smarttags" w:element="metricconverter">
              <w:smartTagPr>
                <w:attr w:name="ProductID" w:val="1,5 м"/>
              </w:smartTagPr>
              <w:r w:rsidRPr="00D71CDD">
                <w:rPr>
                  <w:rFonts w:ascii="Times New Roman" w:eastAsia="Times New Roman" w:hAnsi="Times New Roman" w:cs="Times New Roman"/>
                  <w:sz w:val="24"/>
                  <w:szCs w:val="24"/>
                </w:rPr>
                <w:lastRenderedPageBreak/>
                <w:t>1,5 м</w:t>
              </w:r>
            </w:smartTag>
          </w:p>
        </w:tc>
      </w:tr>
      <w:tr w:rsidR="00D71CDD" w:rsidRPr="00D71CDD" w:rsidTr="00D71CDD">
        <w:trPr>
          <w:trHeight w:val="320"/>
        </w:trPr>
        <w:tc>
          <w:tcPr>
            <w:tcW w:w="534"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lastRenderedPageBreak/>
              <w:t>5</w:t>
            </w:r>
          </w:p>
        </w:tc>
        <w:tc>
          <w:tcPr>
            <w:tcW w:w="3314"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Ширина велосипедной полосы вдоль тротуара</w:t>
            </w:r>
          </w:p>
        </w:tc>
        <w:tc>
          <w:tcPr>
            <w:tcW w:w="5800"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Не менее </w:t>
            </w:r>
            <w:smartTag w:uri="urn:schemas-microsoft-com:office:smarttags" w:element="metricconverter">
              <w:smartTagPr>
                <w:attr w:name="ProductID" w:val="1 м"/>
              </w:smartTagPr>
              <w:r w:rsidRPr="00D71CDD">
                <w:rPr>
                  <w:rFonts w:ascii="Times New Roman" w:eastAsia="Times New Roman" w:hAnsi="Times New Roman" w:cs="Times New Roman"/>
                  <w:sz w:val="24"/>
                  <w:szCs w:val="24"/>
                </w:rPr>
                <w:t>1 м</w:t>
              </w:r>
            </w:smartTag>
          </w:p>
        </w:tc>
      </w:tr>
      <w:tr w:rsidR="00D71CDD" w:rsidRPr="00D71CDD" w:rsidTr="00D71CDD">
        <w:trPr>
          <w:trHeight w:val="320"/>
        </w:trPr>
        <w:tc>
          <w:tcPr>
            <w:tcW w:w="534"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6</w:t>
            </w:r>
          </w:p>
        </w:tc>
        <w:tc>
          <w:tcPr>
            <w:tcW w:w="3314"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Ширина </w:t>
            </w:r>
            <w:proofErr w:type="spellStart"/>
            <w:r w:rsidRPr="00D71CDD">
              <w:rPr>
                <w:rFonts w:ascii="Times New Roman" w:eastAsia="Times New Roman" w:hAnsi="Times New Roman" w:cs="Times New Roman"/>
                <w:sz w:val="24"/>
                <w:szCs w:val="24"/>
              </w:rPr>
              <w:t>велопешеходной</w:t>
            </w:r>
            <w:proofErr w:type="spellEnd"/>
            <w:r w:rsidRPr="00D71CDD">
              <w:rPr>
                <w:rFonts w:ascii="Times New Roman" w:eastAsia="Times New Roman" w:hAnsi="Times New Roman" w:cs="Times New Roman"/>
                <w:sz w:val="24"/>
                <w:szCs w:val="24"/>
              </w:rPr>
              <w:t xml:space="preserve"> дорожки</w:t>
            </w:r>
          </w:p>
        </w:tc>
        <w:tc>
          <w:tcPr>
            <w:tcW w:w="5800"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 с разделением обоих видов движения - </w:t>
            </w:r>
            <w:smartTag w:uri="urn:schemas-microsoft-com:office:smarttags" w:element="metricconverter">
              <w:smartTagPr>
                <w:attr w:name="ProductID" w:val="3,25 м"/>
              </w:smartTagPr>
              <w:r w:rsidRPr="00D71CDD">
                <w:rPr>
                  <w:rFonts w:ascii="Times New Roman" w:eastAsia="Times New Roman" w:hAnsi="Times New Roman" w:cs="Times New Roman"/>
                  <w:sz w:val="24"/>
                  <w:szCs w:val="24"/>
                </w:rPr>
                <w:t>3,25 м</w:t>
              </w:r>
            </w:smartTag>
            <w:r w:rsidRPr="00D71CDD">
              <w:rPr>
                <w:rFonts w:ascii="Times New Roman" w:eastAsia="Times New Roman" w:hAnsi="Times New Roman" w:cs="Times New Roman"/>
                <w:sz w:val="24"/>
                <w:szCs w:val="24"/>
              </w:rPr>
              <w:t>;</w:t>
            </w:r>
          </w:p>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 без разделения обоих видов движения - </w:t>
            </w:r>
            <w:smartTag w:uri="urn:schemas-microsoft-com:office:smarttags" w:element="metricconverter">
              <w:smartTagPr>
                <w:attr w:name="ProductID" w:val="2,0 м"/>
              </w:smartTagPr>
              <w:r w:rsidRPr="00D71CDD">
                <w:rPr>
                  <w:rFonts w:ascii="Times New Roman" w:eastAsia="Times New Roman" w:hAnsi="Times New Roman" w:cs="Times New Roman"/>
                  <w:sz w:val="24"/>
                  <w:szCs w:val="24"/>
                </w:rPr>
                <w:t>2,0 м</w:t>
              </w:r>
            </w:smartTag>
          </w:p>
        </w:tc>
      </w:tr>
    </w:tbl>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p>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b/>
          <w:sz w:val="24"/>
          <w:szCs w:val="24"/>
        </w:rPr>
      </w:pPr>
      <w:r w:rsidRPr="00D71CDD">
        <w:rPr>
          <w:rFonts w:ascii="Times New Roman" w:eastAsia="Times New Roman" w:hAnsi="Times New Roman" w:cs="Times New Roman"/>
          <w:b/>
          <w:sz w:val="24"/>
          <w:szCs w:val="24"/>
        </w:rPr>
        <w:t xml:space="preserve">4.3 Объекты физической культуры и массового спорта </w:t>
      </w:r>
    </w:p>
    <w:p w:rsidR="00D71CDD" w:rsidRPr="00D71CDD" w:rsidRDefault="00D71CDD" w:rsidP="00D71CDD">
      <w:pPr>
        <w:autoSpaceDE w:val="0"/>
        <w:autoSpaceDN w:val="0"/>
        <w:adjustRightInd w:val="0"/>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Минимально допустимый уровень обеспеченности объектами физической культуры и массового спорта и максимальный уровень территориальной доступности должны приниматься по таблице 10.</w:t>
      </w:r>
    </w:p>
    <w:p w:rsidR="00D71CDD" w:rsidRPr="00D71CDD" w:rsidRDefault="00D71CDD" w:rsidP="00D71CDD">
      <w:pPr>
        <w:autoSpaceDE w:val="0"/>
        <w:autoSpaceDN w:val="0"/>
        <w:adjustRightInd w:val="0"/>
        <w:spacing w:after="0" w:line="240" w:lineRule="auto"/>
        <w:jc w:val="both"/>
        <w:rPr>
          <w:rFonts w:ascii="Times New Roman" w:eastAsia="Times New Roman" w:hAnsi="Times New Roman" w:cs="Times New Roman"/>
          <w:b/>
          <w:i/>
          <w:sz w:val="24"/>
          <w:szCs w:val="24"/>
        </w:rPr>
      </w:pPr>
      <w:r w:rsidRPr="00D71CDD">
        <w:rPr>
          <w:rFonts w:ascii="Times New Roman" w:eastAsia="Times New Roman" w:hAnsi="Times New Roman" w:cs="Times New Roman"/>
          <w:b/>
          <w:i/>
          <w:sz w:val="24"/>
          <w:szCs w:val="24"/>
        </w:rPr>
        <w:t>Таблица 10.</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764"/>
        <w:gridCol w:w="3960"/>
        <w:gridCol w:w="2390"/>
      </w:tblGrid>
      <w:tr w:rsidR="00D71CDD" w:rsidRPr="00D71CDD" w:rsidTr="00D71CDD">
        <w:trPr>
          <w:trHeight w:val="347"/>
        </w:trPr>
        <w:tc>
          <w:tcPr>
            <w:tcW w:w="534"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w:t>
            </w:r>
          </w:p>
        </w:tc>
        <w:tc>
          <w:tcPr>
            <w:tcW w:w="2764"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Наименование объекта</w:t>
            </w:r>
          </w:p>
        </w:tc>
        <w:tc>
          <w:tcPr>
            <w:tcW w:w="3960"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Минимальный уровень обеспеченности</w:t>
            </w:r>
          </w:p>
        </w:tc>
        <w:tc>
          <w:tcPr>
            <w:tcW w:w="2390" w:type="dxa"/>
          </w:tcPr>
          <w:p w:rsidR="00D71CDD" w:rsidRPr="00D71CDD" w:rsidRDefault="00D71CDD" w:rsidP="00D71CDD">
            <w:pPr>
              <w:autoSpaceDE w:val="0"/>
              <w:autoSpaceDN w:val="0"/>
              <w:adjustRightInd w:val="0"/>
              <w:spacing w:after="0" w:line="240" w:lineRule="auto"/>
              <w:jc w:val="center"/>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Максимальный уровень территориальной доступности</w:t>
            </w:r>
          </w:p>
        </w:tc>
      </w:tr>
      <w:tr w:rsidR="00D71CDD" w:rsidRPr="00D71CDD" w:rsidTr="00D71CDD">
        <w:trPr>
          <w:trHeight w:val="410"/>
        </w:trPr>
        <w:tc>
          <w:tcPr>
            <w:tcW w:w="534"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1.</w:t>
            </w:r>
          </w:p>
        </w:tc>
        <w:tc>
          <w:tcPr>
            <w:tcW w:w="2764"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Спортивные залы</w:t>
            </w:r>
          </w:p>
        </w:tc>
        <w:tc>
          <w:tcPr>
            <w:tcW w:w="3960"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smartTag w:uri="urn:schemas-microsoft-com:office:smarttags" w:element="metricconverter">
              <w:smartTagPr>
                <w:attr w:name="ProductID" w:val="73,5 м2"/>
              </w:smartTagPr>
              <w:r w:rsidRPr="00D71CDD">
                <w:rPr>
                  <w:rFonts w:ascii="Times New Roman" w:eastAsia="Times New Roman" w:hAnsi="Times New Roman" w:cs="Times New Roman"/>
                  <w:sz w:val="24"/>
                  <w:szCs w:val="24"/>
                </w:rPr>
                <w:t>73,5 м</w:t>
              </w:r>
              <w:proofErr w:type="gramStart"/>
              <w:r w:rsidRPr="00D71CDD">
                <w:rPr>
                  <w:rFonts w:ascii="Times New Roman" w:eastAsia="Times New Roman" w:hAnsi="Times New Roman" w:cs="Times New Roman"/>
                  <w:sz w:val="24"/>
                  <w:szCs w:val="24"/>
                  <w:vertAlign w:val="superscript"/>
                </w:rPr>
                <w:t>2</w:t>
              </w:r>
            </w:smartTag>
            <w:proofErr w:type="gramEnd"/>
            <w:r w:rsidRPr="00D71CDD">
              <w:rPr>
                <w:rFonts w:ascii="Times New Roman" w:eastAsia="Times New Roman" w:hAnsi="Times New Roman" w:cs="Times New Roman"/>
                <w:sz w:val="24"/>
                <w:szCs w:val="24"/>
              </w:rPr>
              <w:t xml:space="preserve"> площади пола на 1 тыс. чел. </w:t>
            </w:r>
          </w:p>
        </w:tc>
        <w:tc>
          <w:tcPr>
            <w:tcW w:w="2390" w:type="dxa"/>
          </w:tcPr>
          <w:p w:rsidR="00D71CDD" w:rsidRPr="00D71CDD" w:rsidRDefault="00D71CDD" w:rsidP="00D71CDD">
            <w:pPr>
              <w:autoSpaceDE w:val="0"/>
              <w:autoSpaceDN w:val="0"/>
              <w:adjustRightInd w:val="0"/>
              <w:spacing w:after="0" w:line="240" w:lineRule="auto"/>
              <w:jc w:val="center"/>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30 мин.*</w:t>
            </w:r>
          </w:p>
        </w:tc>
      </w:tr>
      <w:tr w:rsidR="00D71CDD" w:rsidRPr="00D71CDD" w:rsidTr="00D71CDD">
        <w:trPr>
          <w:trHeight w:val="415"/>
        </w:trPr>
        <w:tc>
          <w:tcPr>
            <w:tcW w:w="534"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2. </w:t>
            </w:r>
          </w:p>
        </w:tc>
        <w:tc>
          <w:tcPr>
            <w:tcW w:w="2764"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Плавательные бассейны </w:t>
            </w:r>
          </w:p>
        </w:tc>
        <w:tc>
          <w:tcPr>
            <w:tcW w:w="3960"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smartTag w:uri="urn:schemas-microsoft-com:office:smarttags" w:element="metricconverter">
              <w:smartTagPr>
                <w:attr w:name="ProductID" w:val="20,3 м2"/>
              </w:smartTagPr>
              <w:r w:rsidRPr="00D71CDD">
                <w:rPr>
                  <w:rFonts w:ascii="Times New Roman" w:eastAsia="Times New Roman" w:hAnsi="Times New Roman" w:cs="Times New Roman"/>
                  <w:sz w:val="24"/>
                  <w:szCs w:val="24"/>
                </w:rPr>
                <w:t>20,3 м</w:t>
              </w:r>
              <w:proofErr w:type="gramStart"/>
              <w:r w:rsidRPr="00D71CDD">
                <w:rPr>
                  <w:rFonts w:ascii="Times New Roman" w:eastAsia="Times New Roman" w:hAnsi="Times New Roman" w:cs="Times New Roman"/>
                  <w:sz w:val="24"/>
                  <w:szCs w:val="24"/>
                  <w:vertAlign w:val="superscript"/>
                </w:rPr>
                <w:t>2</w:t>
              </w:r>
            </w:smartTag>
            <w:proofErr w:type="gramEnd"/>
            <w:r w:rsidRPr="00D71CDD">
              <w:rPr>
                <w:rFonts w:ascii="Times New Roman" w:eastAsia="Times New Roman" w:hAnsi="Times New Roman" w:cs="Times New Roman"/>
                <w:sz w:val="24"/>
                <w:szCs w:val="24"/>
              </w:rPr>
              <w:t xml:space="preserve"> зеркала воды на 1 тыс. чел. </w:t>
            </w:r>
          </w:p>
        </w:tc>
        <w:tc>
          <w:tcPr>
            <w:tcW w:w="2390" w:type="dxa"/>
          </w:tcPr>
          <w:p w:rsidR="00D71CDD" w:rsidRPr="00D71CDD" w:rsidRDefault="00D71CDD" w:rsidP="00D71CDD">
            <w:pPr>
              <w:autoSpaceDE w:val="0"/>
              <w:autoSpaceDN w:val="0"/>
              <w:adjustRightInd w:val="0"/>
              <w:spacing w:after="0" w:line="240" w:lineRule="auto"/>
              <w:jc w:val="center"/>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1 час*</w:t>
            </w:r>
          </w:p>
        </w:tc>
      </w:tr>
      <w:tr w:rsidR="00D71CDD" w:rsidRPr="00D71CDD" w:rsidTr="00D71CDD">
        <w:trPr>
          <w:trHeight w:val="320"/>
        </w:trPr>
        <w:tc>
          <w:tcPr>
            <w:tcW w:w="534"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3. </w:t>
            </w:r>
          </w:p>
        </w:tc>
        <w:tc>
          <w:tcPr>
            <w:tcW w:w="2764"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Плоскостные сооружения </w:t>
            </w:r>
          </w:p>
        </w:tc>
        <w:tc>
          <w:tcPr>
            <w:tcW w:w="3960"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smartTag w:uri="urn:schemas-microsoft-com:office:smarttags" w:element="metricconverter">
              <w:smartTagPr>
                <w:attr w:name="ProductID" w:val="1755 м2"/>
              </w:smartTagPr>
              <w:r w:rsidRPr="00D71CDD">
                <w:rPr>
                  <w:rFonts w:ascii="Times New Roman" w:eastAsia="Times New Roman" w:hAnsi="Times New Roman" w:cs="Times New Roman"/>
                  <w:sz w:val="24"/>
                  <w:szCs w:val="24"/>
                </w:rPr>
                <w:t>1755 м</w:t>
              </w:r>
              <w:proofErr w:type="gramStart"/>
              <w:r w:rsidRPr="00D71CDD">
                <w:rPr>
                  <w:rFonts w:ascii="Times New Roman" w:eastAsia="Times New Roman" w:hAnsi="Times New Roman" w:cs="Times New Roman"/>
                  <w:sz w:val="24"/>
                  <w:szCs w:val="24"/>
                  <w:vertAlign w:val="superscript"/>
                </w:rPr>
                <w:t>2</w:t>
              </w:r>
            </w:smartTag>
            <w:proofErr w:type="gramEnd"/>
            <w:r w:rsidRPr="00D71CDD">
              <w:rPr>
                <w:rFonts w:ascii="Times New Roman" w:eastAsia="Times New Roman" w:hAnsi="Times New Roman" w:cs="Times New Roman"/>
                <w:sz w:val="24"/>
                <w:szCs w:val="24"/>
              </w:rPr>
              <w:t xml:space="preserve"> плоскостных сооружений на 1 тыс. чел.</w:t>
            </w:r>
          </w:p>
        </w:tc>
        <w:tc>
          <w:tcPr>
            <w:tcW w:w="2390" w:type="dxa"/>
          </w:tcPr>
          <w:p w:rsidR="00D71CDD" w:rsidRPr="00D71CDD" w:rsidRDefault="00D71CDD" w:rsidP="00D71CDD">
            <w:pPr>
              <w:autoSpaceDE w:val="0"/>
              <w:autoSpaceDN w:val="0"/>
              <w:adjustRightInd w:val="0"/>
              <w:spacing w:after="0" w:line="240" w:lineRule="auto"/>
              <w:jc w:val="center"/>
              <w:rPr>
                <w:rFonts w:ascii="Times New Roman" w:eastAsia="Times New Roman" w:hAnsi="Times New Roman" w:cs="Times New Roman"/>
                <w:sz w:val="24"/>
                <w:szCs w:val="24"/>
              </w:rPr>
            </w:pPr>
            <w:smartTag w:uri="urn:schemas-microsoft-com:office:smarttags" w:element="metricconverter">
              <w:smartTagPr>
                <w:attr w:name="ProductID" w:val="1200 м"/>
              </w:smartTagPr>
              <w:r w:rsidRPr="00D71CDD">
                <w:rPr>
                  <w:rFonts w:ascii="Times New Roman" w:eastAsia="Times New Roman" w:hAnsi="Times New Roman" w:cs="Times New Roman"/>
                  <w:sz w:val="24"/>
                  <w:szCs w:val="24"/>
                </w:rPr>
                <w:t>1200 м</w:t>
              </w:r>
            </w:smartTag>
          </w:p>
        </w:tc>
      </w:tr>
    </w:tbl>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i/>
          <w:sz w:val="24"/>
          <w:szCs w:val="24"/>
        </w:rPr>
      </w:pPr>
      <w:r w:rsidRPr="00D71CDD">
        <w:rPr>
          <w:rFonts w:ascii="Times New Roman" w:eastAsia="Times New Roman" w:hAnsi="Times New Roman" w:cs="Times New Roman"/>
          <w:i/>
          <w:sz w:val="24"/>
          <w:szCs w:val="24"/>
        </w:rPr>
        <w:t>Примечание: * – транспортная доступность.</w:t>
      </w:r>
    </w:p>
    <w:p w:rsidR="00D71CDD" w:rsidRPr="00D71CDD" w:rsidRDefault="00D71CDD" w:rsidP="00D71CDD">
      <w:pPr>
        <w:autoSpaceDE w:val="0"/>
        <w:autoSpaceDN w:val="0"/>
        <w:adjustRightInd w:val="0"/>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Рекомендуется формировать единые комплексы для организации культурно-массовых и </w:t>
      </w:r>
      <w:proofErr w:type="spellStart"/>
      <w:r w:rsidRPr="00D71CDD">
        <w:rPr>
          <w:rFonts w:ascii="Times New Roman" w:eastAsia="Times New Roman" w:hAnsi="Times New Roman" w:cs="Times New Roman"/>
          <w:sz w:val="24"/>
          <w:szCs w:val="24"/>
        </w:rPr>
        <w:t>физкультурно</w:t>
      </w:r>
      <w:proofErr w:type="spellEnd"/>
      <w:r w:rsidRPr="00D71CDD">
        <w:rPr>
          <w:rFonts w:ascii="Times New Roman" w:eastAsia="Times New Roman" w:hAnsi="Times New Roman" w:cs="Times New Roman"/>
          <w:sz w:val="24"/>
          <w:szCs w:val="24"/>
        </w:rPr>
        <w:t xml:space="preserve"> - оздоровительных деятельности населения (с соответствующим суммированием нормативов) в пределах пешеходной доступности не более </w:t>
      </w:r>
      <w:smartTag w:uri="urn:schemas-microsoft-com:office:smarttags" w:element="metricconverter">
        <w:smartTagPr>
          <w:attr w:name="ProductID" w:val="500 м"/>
        </w:smartTagPr>
        <w:r w:rsidRPr="00D71CDD">
          <w:rPr>
            <w:rFonts w:ascii="Times New Roman" w:eastAsia="Times New Roman" w:hAnsi="Times New Roman" w:cs="Times New Roman"/>
            <w:sz w:val="24"/>
            <w:szCs w:val="24"/>
          </w:rPr>
          <w:t>500 м</w:t>
        </w:r>
      </w:smartTag>
      <w:r w:rsidRPr="00D71CDD">
        <w:rPr>
          <w:rFonts w:ascii="Times New Roman" w:eastAsia="Times New Roman" w:hAnsi="Times New Roman" w:cs="Times New Roman"/>
          <w:sz w:val="24"/>
          <w:szCs w:val="24"/>
        </w:rPr>
        <w:t xml:space="preserve">. Возможно размещение </w:t>
      </w:r>
      <w:proofErr w:type="gramStart"/>
      <w:r w:rsidRPr="00D71CDD">
        <w:rPr>
          <w:rFonts w:ascii="Times New Roman" w:eastAsia="Times New Roman" w:hAnsi="Times New Roman" w:cs="Times New Roman"/>
          <w:sz w:val="24"/>
          <w:szCs w:val="24"/>
        </w:rPr>
        <w:t>в</w:t>
      </w:r>
      <w:proofErr w:type="gramEnd"/>
      <w:r w:rsidRPr="00D71CDD">
        <w:rPr>
          <w:rFonts w:ascii="Times New Roman" w:eastAsia="Times New Roman" w:hAnsi="Times New Roman" w:cs="Times New Roman"/>
          <w:sz w:val="24"/>
          <w:szCs w:val="24"/>
        </w:rPr>
        <w:t xml:space="preserve"> встроено – пристроенных помещениях.</w:t>
      </w:r>
    </w:p>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p>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b/>
          <w:sz w:val="24"/>
          <w:szCs w:val="24"/>
        </w:rPr>
      </w:pPr>
      <w:r w:rsidRPr="00D71CDD">
        <w:rPr>
          <w:rFonts w:ascii="Times New Roman" w:eastAsia="Times New Roman" w:hAnsi="Times New Roman" w:cs="Times New Roman"/>
          <w:b/>
          <w:sz w:val="24"/>
          <w:szCs w:val="24"/>
        </w:rPr>
        <w:t>4.4 Объекты культуры и досуга</w:t>
      </w:r>
    </w:p>
    <w:p w:rsidR="00D71CDD" w:rsidRPr="00D71CDD" w:rsidRDefault="00D71CDD" w:rsidP="00D71CDD">
      <w:pPr>
        <w:autoSpaceDE w:val="0"/>
        <w:autoSpaceDN w:val="0"/>
        <w:adjustRightInd w:val="0"/>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Минимально допустимый уровень обеспеченности объектами культуры следует принимать по таблице 11.</w:t>
      </w:r>
    </w:p>
    <w:p w:rsidR="00D71CDD" w:rsidRPr="00D71CDD" w:rsidRDefault="00D71CDD" w:rsidP="00D71CDD">
      <w:pPr>
        <w:autoSpaceDE w:val="0"/>
        <w:autoSpaceDN w:val="0"/>
        <w:adjustRightInd w:val="0"/>
        <w:spacing w:after="0" w:line="240" w:lineRule="auto"/>
        <w:jc w:val="both"/>
        <w:rPr>
          <w:rFonts w:ascii="Times New Roman" w:eastAsia="Times New Roman" w:hAnsi="Times New Roman" w:cs="Times New Roman"/>
          <w:b/>
          <w:i/>
          <w:sz w:val="24"/>
          <w:szCs w:val="24"/>
        </w:rPr>
      </w:pPr>
      <w:r w:rsidRPr="00D71CDD">
        <w:rPr>
          <w:rFonts w:ascii="Times New Roman" w:eastAsia="Times New Roman" w:hAnsi="Times New Roman" w:cs="Times New Roman"/>
          <w:b/>
          <w:i/>
          <w:sz w:val="24"/>
          <w:szCs w:val="24"/>
        </w:rPr>
        <w:t>Таблица 11.</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528"/>
        <w:gridCol w:w="3586"/>
      </w:tblGrid>
      <w:tr w:rsidR="00D71CDD" w:rsidRPr="00D71CDD" w:rsidTr="00D71CDD">
        <w:trPr>
          <w:trHeight w:val="347"/>
        </w:trPr>
        <w:tc>
          <w:tcPr>
            <w:tcW w:w="534"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w:t>
            </w:r>
          </w:p>
        </w:tc>
        <w:tc>
          <w:tcPr>
            <w:tcW w:w="5528"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Наименование объекта</w:t>
            </w:r>
          </w:p>
        </w:tc>
        <w:tc>
          <w:tcPr>
            <w:tcW w:w="3586"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Уровень обеспеченности</w:t>
            </w:r>
          </w:p>
        </w:tc>
      </w:tr>
      <w:tr w:rsidR="00D71CDD" w:rsidRPr="00D71CDD" w:rsidTr="00D71CDD">
        <w:trPr>
          <w:trHeight w:val="410"/>
        </w:trPr>
        <w:tc>
          <w:tcPr>
            <w:tcW w:w="534"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11.</w:t>
            </w:r>
          </w:p>
        </w:tc>
        <w:tc>
          <w:tcPr>
            <w:tcW w:w="5528"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Муниципальные библиотеки</w:t>
            </w:r>
          </w:p>
        </w:tc>
        <w:tc>
          <w:tcPr>
            <w:tcW w:w="3586"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7,5 тыс. единиц хранения на 1 тыс. чел.</w:t>
            </w:r>
          </w:p>
        </w:tc>
      </w:tr>
      <w:tr w:rsidR="00D71CDD" w:rsidRPr="00D71CDD" w:rsidTr="00D71CDD">
        <w:trPr>
          <w:trHeight w:val="415"/>
        </w:trPr>
        <w:tc>
          <w:tcPr>
            <w:tcW w:w="534"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22. </w:t>
            </w:r>
          </w:p>
        </w:tc>
        <w:tc>
          <w:tcPr>
            <w:tcW w:w="5528"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Учреждения культурно - досугового типа</w:t>
            </w:r>
          </w:p>
        </w:tc>
        <w:tc>
          <w:tcPr>
            <w:tcW w:w="3586"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bCs/>
                <w:sz w:val="24"/>
                <w:szCs w:val="24"/>
              </w:rPr>
              <w:t xml:space="preserve">500-300 мест </w:t>
            </w:r>
            <w:r w:rsidRPr="00D71CDD">
              <w:rPr>
                <w:rFonts w:ascii="Times New Roman" w:eastAsia="Times New Roman" w:hAnsi="Times New Roman" w:cs="Times New Roman"/>
                <w:sz w:val="24"/>
                <w:szCs w:val="24"/>
              </w:rPr>
              <w:t>на 1 тыс. чел.*</w:t>
            </w:r>
          </w:p>
        </w:tc>
      </w:tr>
    </w:tbl>
    <w:p w:rsidR="00D71CDD" w:rsidRPr="00D71CDD" w:rsidRDefault="00D71CDD" w:rsidP="00D71CDD">
      <w:pPr>
        <w:spacing w:after="0" w:line="240" w:lineRule="auto"/>
        <w:jc w:val="both"/>
        <w:rPr>
          <w:rFonts w:ascii="Times New Roman" w:eastAsia="Times New Roman" w:hAnsi="Times New Roman" w:cs="Times New Roman"/>
          <w:i/>
          <w:sz w:val="24"/>
          <w:szCs w:val="24"/>
        </w:rPr>
      </w:pPr>
      <w:r w:rsidRPr="00D71CDD">
        <w:rPr>
          <w:rFonts w:ascii="Times New Roman" w:eastAsia="Times New Roman" w:hAnsi="Times New Roman" w:cs="Times New Roman"/>
          <w:i/>
          <w:sz w:val="24"/>
          <w:szCs w:val="24"/>
        </w:rPr>
        <w:t>Примечание: * – Меньшие значения вместимости клубов и библиотек следует принимать для больших населенных пунктов.</w:t>
      </w:r>
    </w:p>
    <w:p w:rsidR="00D71CDD" w:rsidRPr="00D71CDD" w:rsidRDefault="00D71CDD" w:rsidP="00D71CDD">
      <w:pPr>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Максимально допустимый уровень территориальной доступности объектов культуры в пределах транспортной доступности - 30 мин.</w:t>
      </w:r>
    </w:p>
    <w:p w:rsidR="00D71CDD" w:rsidRPr="00D71CDD" w:rsidRDefault="00D71CDD" w:rsidP="00D71CDD">
      <w:pPr>
        <w:autoSpaceDE w:val="0"/>
        <w:autoSpaceDN w:val="0"/>
        <w:adjustRightInd w:val="0"/>
        <w:spacing w:after="0" w:line="240" w:lineRule="auto"/>
        <w:jc w:val="both"/>
        <w:rPr>
          <w:rFonts w:ascii="Times New Roman" w:eastAsia="Times New Roman" w:hAnsi="Times New Roman" w:cs="Times New Roman"/>
          <w:sz w:val="24"/>
          <w:szCs w:val="24"/>
        </w:rPr>
      </w:pPr>
    </w:p>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b/>
          <w:sz w:val="24"/>
          <w:szCs w:val="24"/>
        </w:rPr>
      </w:pPr>
      <w:r w:rsidRPr="00D71CDD">
        <w:rPr>
          <w:rFonts w:ascii="Times New Roman" w:eastAsia="Times New Roman" w:hAnsi="Times New Roman" w:cs="Times New Roman"/>
          <w:b/>
          <w:sz w:val="24"/>
          <w:szCs w:val="24"/>
        </w:rPr>
        <w:t>4.5 Объекты культового назначения</w:t>
      </w:r>
    </w:p>
    <w:p w:rsidR="00D71CDD" w:rsidRPr="00D71CDD" w:rsidRDefault="00D71CDD" w:rsidP="00D71CDD">
      <w:pPr>
        <w:autoSpaceDE w:val="0"/>
        <w:autoSpaceDN w:val="0"/>
        <w:adjustRightInd w:val="0"/>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Минимально допустимый уровень обеспеченности объектами культового назначения следует принимать по таблице 12.</w:t>
      </w:r>
    </w:p>
    <w:p w:rsidR="00D71CDD" w:rsidRPr="00D71CDD" w:rsidRDefault="00D71CDD" w:rsidP="00D71CDD">
      <w:pPr>
        <w:autoSpaceDE w:val="0"/>
        <w:autoSpaceDN w:val="0"/>
        <w:adjustRightInd w:val="0"/>
        <w:spacing w:after="0" w:line="240" w:lineRule="auto"/>
        <w:jc w:val="both"/>
        <w:rPr>
          <w:rFonts w:ascii="Times New Roman" w:eastAsia="Times New Roman" w:hAnsi="Times New Roman" w:cs="Times New Roman"/>
          <w:b/>
          <w:i/>
          <w:sz w:val="24"/>
          <w:szCs w:val="24"/>
        </w:rPr>
      </w:pPr>
      <w:r w:rsidRPr="00D71CDD">
        <w:rPr>
          <w:rFonts w:ascii="Times New Roman" w:eastAsia="Times New Roman" w:hAnsi="Times New Roman" w:cs="Times New Roman"/>
          <w:b/>
          <w:i/>
          <w:sz w:val="24"/>
          <w:szCs w:val="24"/>
        </w:rPr>
        <w:t>Таблица 12.</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528"/>
        <w:gridCol w:w="3586"/>
      </w:tblGrid>
      <w:tr w:rsidR="00D71CDD" w:rsidRPr="00D71CDD" w:rsidTr="00D71CDD">
        <w:trPr>
          <w:trHeight w:val="347"/>
        </w:trPr>
        <w:tc>
          <w:tcPr>
            <w:tcW w:w="534"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w:t>
            </w:r>
          </w:p>
        </w:tc>
        <w:tc>
          <w:tcPr>
            <w:tcW w:w="5528"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Наименование объекта</w:t>
            </w:r>
          </w:p>
        </w:tc>
        <w:tc>
          <w:tcPr>
            <w:tcW w:w="3586"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Уровень обеспеченности</w:t>
            </w:r>
          </w:p>
        </w:tc>
      </w:tr>
      <w:tr w:rsidR="00D71CDD" w:rsidRPr="00D71CDD" w:rsidTr="00D71CDD">
        <w:trPr>
          <w:trHeight w:val="410"/>
        </w:trPr>
        <w:tc>
          <w:tcPr>
            <w:tcW w:w="534"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11.</w:t>
            </w:r>
          </w:p>
        </w:tc>
        <w:tc>
          <w:tcPr>
            <w:tcW w:w="5528"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Православные храмы</w:t>
            </w:r>
          </w:p>
        </w:tc>
        <w:tc>
          <w:tcPr>
            <w:tcW w:w="3586"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7,5 места в храме на 1 тыс. чел.</w:t>
            </w:r>
          </w:p>
        </w:tc>
      </w:tr>
      <w:tr w:rsidR="00D71CDD" w:rsidRPr="00D71CDD" w:rsidTr="00D71CDD">
        <w:trPr>
          <w:trHeight w:val="415"/>
        </w:trPr>
        <w:tc>
          <w:tcPr>
            <w:tcW w:w="534"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22. </w:t>
            </w:r>
          </w:p>
        </w:tc>
        <w:tc>
          <w:tcPr>
            <w:tcW w:w="5528"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Объекты культового назначения иных конфессий</w:t>
            </w:r>
          </w:p>
        </w:tc>
        <w:tc>
          <w:tcPr>
            <w:tcW w:w="3586"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bCs/>
                <w:sz w:val="24"/>
                <w:szCs w:val="24"/>
              </w:rPr>
              <w:t>по заданию на проектирование</w:t>
            </w:r>
          </w:p>
        </w:tc>
      </w:tr>
    </w:tbl>
    <w:p w:rsidR="00D71CDD" w:rsidRPr="00D71CDD" w:rsidRDefault="00D71CDD" w:rsidP="00D71CDD">
      <w:pPr>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Максимально допустимый уровень территориальной доступности не нормируется (размещается по согласованию с высшим духовно-административным органом).</w:t>
      </w:r>
    </w:p>
    <w:p w:rsidR="00D71CDD" w:rsidRPr="00D71CDD" w:rsidRDefault="00D71CDD" w:rsidP="00D71CDD">
      <w:pPr>
        <w:autoSpaceDE w:val="0"/>
        <w:autoSpaceDN w:val="0"/>
        <w:adjustRightInd w:val="0"/>
        <w:spacing w:after="0" w:line="240" w:lineRule="auto"/>
        <w:jc w:val="both"/>
        <w:rPr>
          <w:rFonts w:ascii="Times New Roman" w:eastAsia="Times New Roman" w:hAnsi="Times New Roman" w:cs="Times New Roman"/>
          <w:sz w:val="24"/>
          <w:szCs w:val="24"/>
        </w:rPr>
      </w:pPr>
    </w:p>
    <w:p w:rsidR="00D71CDD" w:rsidRPr="00D71CDD" w:rsidRDefault="00D71CDD" w:rsidP="00D71CDD">
      <w:pPr>
        <w:autoSpaceDE w:val="0"/>
        <w:autoSpaceDN w:val="0"/>
        <w:adjustRightInd w:val="0"/>
        <w:spacing w:after="0" w:line="240" w:lineRule="auto"/>
        <w:jc w:val="both"/>
        <w:rPr>
          <w:rFonts w:ascii="Times New Roman" w:eastAsia="Times New Roman" w:hAnsi="Times New Roman" w:cs="Times New Roman"/>
          <w:b/>
          <w:sz w:val="24"/>
          <w:szCs w:val="24"/>
        </w:rPr>
      </w:pPr>
      <w:r w:rsidRPr="00D71CDD">
        <w:rPr>
          <w:rFonts w:ascii="Times New Roman" w:eastAsia="Times New Roman" w:hAnsi="Times New Roman" w:cs="Times New Roman"/>
          <w:b/>
          <w:sz w:val="24"/>
          <w:szCs w:val="24"/>
        </w:rPr>
        <w:t xml:space="preserve">4.6 Зоны специального назначения </w:t>
      </w:r>
    </w:p>
    <w:p w:rsidR="00D71CDD" w:rsidRPr="00D71CDD" w:rsidRDefault="00D71CDD" w:rsidP="00D71CDD">
      <w:pPr>
        <w:autoSpaceDE w:val="0"/>
        <w:autoSpaceDN w:val="0"/>
        <w:adjustRightInd w:val="0"/>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lastRenderedPageBreak/>
        <w:t xml:space="preserve">4.6.1 Нормативные требования к размещению кладбища установлены в соответствии с СанПиН 2.1.2882-11 «Гигиенические требования к размещению, устройству и содержанию кладбищ, зданий и сооружений похоронного назначения». Нормативные размеры земельного участка для кладбища должны составлять </w:t>
      </w:r>
      <w:smartTag w:uri="urn:schemas-microsoft-com:office:smarttags" w:element="metricconverter">
        <w:smartTagPr>
          <w:attr w:name="ProductID" w:val="0,24 га"/>
        </w:smartTagPr>
        <w:r w:rsidRPr="00D71CDD">
          <w:rPr>
            <w:rFonts w:ascii="Times New Roman" w:eastAsia="Times New Roman" w:hAnsi="Times New Roman" w:cs="Times New Roman"/>
            <w:sz w:val="24"/>
            <w:szCs w:val="24"/>
          </w:rPr>
          <w:t>0,24 га</w:t>
        </w:r>
      </w:smartTag>
      <w:r w:rsidRPr="00D71CDD">
        <w:rPr>
          <w:rFonts w:ascii="Times New Roman" w:eastAsia="Times New Roman" w:hAnsi="Times New Roman" w:cs="Times New Roman"/>
          <w:sz w:val="24"/>
          <w:szCs w:val="24"/>
        </w:rPr>
        <w:t xml:space="preserve"> на 1 тыс. человек. </w:t>
      </w:r>
    </w:p>
    <w:p w:rsidR="00D71CDD" w:rsidRPr="00D71CDD" w:rsidRDefault="00D71CDD" w:rsidP="00D71CDD">
      <w:pPr>
        <w:autoSpaceDE w:val="0"/>
        <w:autoSpaceDN w:val="0"/>
        <w:adjustRightInd w:val="0"/>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4.6.2 Устройство отвалов, </w:t>
      </w:r>
      <w:proofErr w:type="spellStart"/>
      <w:r w:rsidRPr="00D71CDD">
        <w:rPr>
          <w:rFonts w:ascii="Times New Roman" w:eastAsia="Times New Roman" w:hAnsi="Times New Roman" w:cs="Times New Roman"/>
          <w:sz w:val="24"/>
          <w:szCs w:val="24"/>
        </w:rPr>
        <w:t>шлаконакопителей</w:t>
      </w:r>
      <w:proofErr w:type="spellEnd"/>
      <w:r w:rsidRPr="00D71CDD">
        <w:rPr>
          <w:rFonts w:ascii="Times New Roman" w:eastAsia="Times New Roman" w:hAnsi="Times New Roman" w:cs="Times New Roman"/>
          <w:sz w:val="24"/>
          <w:szCs w:val="24"/>
        </w:rPr>
        <w:t>, ме</w:t>
      </w:r>
      <w:proofErr w:type="gramStart"/>
      <w:r w:rsidRPr="00D71CDD">
        <w:rPr>
          <w:rFonts w:ascii="Times New Roman" w:eastAsia="Times New Roman" w:hAnsi="Times New Roman" w:cs="Times New Roman"/>
          <w:sz w:val="24"/>
          <w:szCs w:val="24"/>
        </w:rPr>
        <w:t>ст скл</w:t>
      </w:r>
      <w:proofErr w:type="gramEnd"/>
      <w:r w:rsidRPr="00D71CDD">
        <w:rPr>
          <w:rFonts w:ascii="Times New Roman" w:eastAsia="Times New Roman" w:hAnsi="Times New Roman" w:cs="Times New Roman"/>
          <w:sz w:val="24"/>
          <w:szCs w:val="24"/>
        </w:rPr>
        <w:t xml:space="preserve">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 </w:t>
      </w:r>
    </w:p>
    <w:p w:rsidR="00D71CDD" w:rsidRPr="00D71CDD" w:rsidRDefault="00D71CDD" w:rsidP="00D71CDD">
      <w:pPr>
        <w:autoSpaceDE w:val="0"/>
        <w:autoSpaceDN w:val="0"/>
        <w:adjustRightInd w:val="0"/>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Отвалы, содержащие сланец, мышьяк, свинец, ртуть и </w:t>
      </w:r>
      <w:proofErr w:type="gramStart"/>
      <w:r w:rsidRPr="00D71CDD">
        <w:rPr>
          <w:rFonts w:ascii="Times New Roman" w:eastAsia="Times New Roman" w:hAnsi="Times New Roman" w:cs="Times New Roman"/>
          <w:sz w:val="24"/>
          <w:szCs w:val="24"/>
        </w:rPr>
        <w:t>другие</w:t>
      </w:r>
      <w:proofErr w:type="gramEnd"/>
      <w:r w:rsidRPr="00D71CDD">
        <w:rPr>
          <w:rFonts w:ascii="Times New Roman" w:eastAsia="Times New Roman" w:hAnsi="Times New Roman" w:cs="Times New Roman"/>
          <w:sz w:val="24"/>
          <w:szCs w:val="24"/>
        </w:rPr>
        <w:t xml:space="preserve"> горючие и токсичные вещества должны быть отделены от жилых и общественных зданий и сооружений санитарно-защитной зоной.</w:t>
      </w:r>
    </w:p>
    <w:p w:rsidR="00D71CDD" w:rsidRPr="00D71CDD" w:rsidRDefault="00D71CDD" w:rsidP="00D71CDD">
      <w:pPr>
        <w:autoSpaceDE w:val="0"/>
        <w:autoSpaceDN w:val="0"/>
        <w:adjustRightInd w:val="0"/>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4.6.3 Скотомогильники (биотермические ямы) предназначены для обеззараживания, уничтожения сжиганием или захоронения биологических отходов, проектируются в соответствии с требованиями «Ветеринарно-санитарных правил сбора, утилизации и уничтожения биологических отходов», утвержденных Главным государственным ветеринарным инспектором Российской Федерации 04.12.1995 № 13-7-2/469. </w:t>
      </w:r>
    </w:p>
    <w:p w:rsidR="00D71CDD" w:rsidRPr="00D71CDD" w:rsidRDefault="00D71CDD" w:rsidP="00D71CDD">
      <w:pPr>
        <w:autoSpaceDE w:val="0"/>
        <w:autoSpaceDN w:val="0"/>
        <w:adjustRightInd w:val="0"/>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4.6.4 Нормативы накопления твердых коммунальных отходов принимаются в соответствии с нормативными правовыми актами субъекта Российской Федерации.</w:t>
      </w:r>
    </w:p>
    <w:p w:rsidR="00D71CDD" w:rsidRPr="00D71CDD" w:rsidRDefault="00D71CDD" w:rsidP="00D71CDD">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D71CDD">
        <w:rPr>
          <w:rFonts w:ascii="Times New Roman" w:eastAsia="Times New Roman" w:hAnsi="Times New Roman" w:cs="Times New Roman"/>
          <w:sz w:val="24"/>
          <w:szCs w:val="24"/>
        </w:rPr>
        <w:t>На территории муниципального образования в соответствии с территориальной схемой обращения с отходами должны быть обустроены контейнерные площадки - места накопления ТКО, которые независимо от видов мусоросборников должны иметь подъездной путь, водонепроницаемое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roofErr w:type="gramEnd"/>
    </w:p>
    <w:p w:rsidR="00D71CDD" w:rsidRPr="00D71CDD" w:rsidRDefault="00D71CDD" w:rsidP="00D71CDD">
      <w:pPr>
        <w:autoSpaceDE w:val="0"/>
        <w:autoSpaceDN w:val="0"/>
        <w:adjustRightInd w:val="0"/>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Расстояние от контейнерных площадок до жилых зданий, границы индивидуальных земельных участков под индивидуальную жилую застройку, территорий детских и спортивных площадок, дошкольных образовательных организаций, общеобразовательных организаций и мест массового отдыха населения должно быть не менее </w:t>
      </w:r>
      <w:smartTag w:uri="urn:schemas-microsoft-com:office:smarttags" w:element="metricconverter">
        <w:smartTagPr>
          <w:attr w:name="ProductID" w:val="20 м"/>
        </w:smartTagPr>
        <w:r w:rsidRPr="00D71CDD">
          <w:rPr>
            <w:rFonts w:ascii="Times New Roman" w:eastAsia="Times New Roman" w:hAnsi="Times New Roman" w:cs="Times New Roman"/>
            <w:sz w:val="24"/>
            <w:szCs w:val="24"/>
          </w:rPr>
          <w:t>20 м</w:t>
        </w:r>
      </w:smartTag>
      <w:r w:rsidRPr="00D71CDD">
        <w:rPr>
          <w:rFonts w:ascii="Times New Roman" w:eastAsia="Times New Roman" w:hAnsi="Times New Roman" w:cs="Times New Roman"/>
          <w:sz w:val="24"/>
          <w:szCs w:val="24"/>
        </w:rPr>
        <w:t xml:space="preserve">, но не более </w:t>
      </w:r>
      <w:smartTag w:uri="urn:schemas-microsoft-com:office:smarttags" w:element="metricconverter">
        <w:smartTagPr>
          <w:attr w:name="ProductID" w:val="100 м"/>
        </w:smartTagPr>
        <w:r w:rsidRPr="00D71CDD">
          <w:rPr>
            <w:rFonts w:ascii="Times New Roman" w:eastAsia="Times New Roman" w:hAnsi="Times New Roman" w:cs="Times New Roman"/>
            <w:sz w:val="24"/>
            <w:szCs w:val="24"/>
          </w:rPr>
          <w:t>100 м</w:t>
        </w:r>
      </w:smartTag>
      <w:r w:rsidRPr="00D71CDD">
        <w:rPr>
          <w:rFonts w:ascii="Times New Roman" w:eastAsia="Times New Roman" w:hAnsi="Times New Roman" w:cs="Times New Roman"/>
          <w:sz w:val="24"/>
          <w:szCs w:val="24"/>
        </w:rPr>
        <w:t xml:space="preserve">; до территорий медицинских организаций - не менее </w:t>
      </w:r>
      <w:smartTag w:uri="urn:schemas-microsoft-com:office:smarttags" w:element="metricconverter">
        <w:smartTagPr>
          <w:attr w:name="ProductID" w:val="25 м"/>
        </w:smartTagPr>
        <w:r w:rsidRPr="00D71CDD">
          <w:rPr>
            <w:rFonts w:ascii="Times New Roman" w:eastAsia="Times New Roman" w:hAnsi="Times New Roman" w:cs="Times New Roman"/>
            <w:sz w:val="24"/>
            <w:szCs w:val="24"/>
          </w:rPr>
          <w:t>25 м</w:t>
        </w:r>
      </w:smartTag>
      <w:r w:rsidRPr="00D71CDD">
        <w:rPr>
          <w:rFonts w:ascii="Times New Roman" w:eastAsia="Times New Roman" w:hAnsi="Times New Roman" w:cs="Times New Roman"/>
          <w:sz w:val="24"/>
          <w:szCs w:val="24"/>
        </w:rPr>
        <w:t>.</w:t>
      </w:r>
    </w:p>
    <w:p w:rsidR="00D71CDD" w:rsidRPr="00D71CDD" w:rsidRDefault="00D71CDD" w:rsidP="00D71CDD">
      <w:pPr>
        <w:autoSpaceDE w:val="0"/>
        <w:autoSpaceDN w:val="0"/>
        <w:adjustRightInd w:val="0"/>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Местоположение и вместимость площадок под контейнеры в границах усадебной застройки определяется СанПиН 42-128-4690-88 Санитарные правила содержания территорий населенных мест, СанПиН 2.1.7.3550-19 "Санитарно-эпидемиологические требования к содержанию территорий муниципальных образований".</w:t>
      </w:r>
    </w:p>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p>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b/>
          <w:sz w:val="24"/>
          <w:szCs w:val="24"/>
        </w:rPr>
      </w:pPr>
      <w:r w:rsidRPr="00D71CDD">
        <w:rPr>
          <w:rFonts w:ascii="Times New Roman" w:eastAsia="Times New Roman" w:hAnsi="Times New Roman" w:cs="Times New Roman"/>
          <w:b/>
          <w:sz w:val="24"/>
          <w:szCs w:val="24"/>
        </w:rPr>
        <w:t>4.7  Инженерная подготовка. Гражданская оборона и чрезвычайные ситуации.</w:t>
      </w:r>
    </w:p>
    <w:p w:rsidR="00D71CDD" w:rsidRPr="00D71CDD" w:rsidRDefault="00D71CDD" w:rsidP="00D71CDD">
      <w:pPr>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4.7.1 Проектирование инженерной защиты следует выполнять на основе: инженерно-геологических, климатических, геодезических и гидрогеологических условий местности, материалов гидрографических и геоморфологических исследований, характеристик почв и растительности территории, результатов инженерно-геодезических, инженерно-геологических и инженерно-гидрометеорологических изысканий для строительства.</w:t>
      </w:r>
    </w:p>
    <w:p w:rsidR="00D71CDD" w:rsidRPr="00D71CDD" w:rsidRDefault="00D71CDD" w:rsidP="00D71CDD">
      <w:pPr>
        <w:autoSpaceDE w:val="0"/>
        <w:autoSpaceDN w:val="0"/>
        <w:adjustRightInd w:val="0"/>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Территории населенных пунктов, расположенных на прибрежных участках, должны быть защищены от затопления паводковыми водами. Сооружения и мероприятия для защиты от затопления проектируются в соответствии с требованиями СП 58.13330.2012 и СП 104.13330.2012.</w:t>
      </w:r>
    </w:p>
    <w:p w:rsidR="00D71CDD" w:rsidRPr="00D71CDD" w:rsidRDefault="00D71CDD" w:rsidP="00D71CDD">
      <w:pPr>
        <w:autoSpaceDE w:val="0"/>
        <w:autoSpaceDN w:val="0"/>
        <w:adjustRightInd w:val="0"/>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4.7.2 Объекты гражданской обороны, необходимы для предупреждения чрезвычайных ситуаций различного характера. Перечень объектов гражданской обороны, необходимых для предупреждения чрезвычайных ситуаций различного характера регламентируется Постановлением Правительства Российской Федерации N 1309 от 29 ноября </w:t>
      </w:r>
      <w:smartTag w:uri="urn:schemas-microsoft-com:office:smarttags" w:element="metricconverter">
        <w:smartTagPr>
          <w:attr w:name="ProductID" w:val="1999 г"/>
        </w:smartTagPr>
        <w:r w:rsidRPr="00D71CDD">
          <w:rPr>
            <w:rFonts w:ascii="Times New Roman" w:eastAsia="Times New Roman" w:hAnsi="Times New Roman" w:cs="Times New Roman"/>
            <w:sz w:val="24"/>
            <w:szCs w:val="24"/>
          </w:rPr>
          <w:t>1999 г</w:t>
        </w:r>
      </w:smartTag>
      <w:r w:rsidRPr="00D71CDD">
        <w:rPr>
          <w:rFonts w:ascii="Times New Roman" w:eastAsia="Times New Roman" w:hAnsi="Times New Roman" w:cs="Times New Roman"/>
          <w:sz w:val="24"/>
          <w:szCs w:val="24"/>
        </w:rPr>
        <w:t>. и СНиП 2.01.51-90.</w:t>
      </w:r>
    </w:p>
    <w:p w:rsidR="00D71CDD" w:rsidRPr="00D71CDD" w:rsidRDefault="00D71CDD" w:rsidP="00D71CDD">
      <w:pPr>
        <w:autoSpaceDE w:val="0"/>
        <w:autoSpaceDN w:val="0"/>
        <w:adjustRightInd w:val="0"/>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lastRenderedPageBreak/>
        <w:t xml:space="preserve">Защитные сооружения,  убежища или противорадиационные укрытия следует размещать в подвальных, цокольных и первых этажах зданий и сооружений. Размещение убежищ в первых этажах допускается с разрешения министерств и ведомств,  при соответствующем технико-экономическом обосновании. Строительство отдельно стоящих заглубленных или возвышающихся (с заглублением пола менее </w:t>
      </w:r>
      <w:smartTag w:uri="urn:schemas-microsoft-com:office:smarttags" w:element="metricconverter">
        <w:smartTagPr>
          <w:attr w:name="ProductID" w:val="1,5 м"/>
        </w:smartTagPr>
        <w:r w:rsidRPr="00D71CDD">
          <w:rPr>
            <w:rFonts w:ascii="Times New Roman" w:eastAsia="Times New Roman" w:hAnsi="Times New Roman" w:cs="Times New Roman"/>
            <w:sz w:val="24"/>
            <w:szCs w:val="24"/>
          </w:rPr>
          <w:t>1,5 м</w:t>
        </w:r>
      </w:smartTag>
      <w:r w:rsidRPr="00D71CDD">
        <w:rPr>
          <w:rFonts w:ascii="Times New Roman" w:eastAsia="Times New Roman" w:hAnsi="Times New Roman" w:cs="Times New Roman"/>
          <w:sz w:val="24"/>
          <w:szCs w:val="24"/>
        </w:rPr>
        <w:t xml:space="preserve"> от планировочной отметки земли) убежищ допускается при невозможности устройства встроенных убежищ или при возведении объектов в сложных гидрогеологических условиях при соответствующем обосновании.</w:t>
      </w:r>
    </w:p>
    <w:p w:rsidR="00D71CDD" w:rsidRPr="00D71CDD" w:rsidRDefault="00D71CDD" w:rsidP="00D71CDD">
      <w:pPr>
        <w:autoSpaceDE w:val="0"/>
        <w:autoSpaceDN w:val="0"/>
        <w:adjustRightInd w:val="0"/>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Вместимость защитных сооружений определяется суммой мест для сидения (на правом ярусе) и лежания (на втором и третьем ярусах) и принимается, как правило, для убежищ не менее 150 чел. Вместимость противорадиационных укрытий следует предусматривать: 5 чел. и более в зависимости от площади помещений укрытий, оборудуемых в существующих зданиях или сооружениях; 50 чел. и более во вновь строящихся зданиях и сооружениях с укрытиями.</w:t>
      </w:r>
    </w:p>
    <w:p w:rsidR="00D71CDD" w:rsidRPr="00D71CDD" w:rsidRDefault="00D71CDD" w:rsidP="00D71CDD">
      <w:pPr>
        <w:autoSpaceDE w:val="0"/>
        <w:autoSpaceDN w:val="0"/>
        <w:adjustRightInd w:val="0"/>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Расчетные показатели максимально допустимого уровня территориальной доступности объектов гражданской обороны, необходимых для предупреждения чрезвычайных ситуаций различного характера должны приниматься по таблице 13.</w:t>
      </w:r>
    </w:p>
    <w:p w:rsidR="00D71CDD" w:rsidRPr="00D71CDD" w:rsidRDefault="00D71CDD" w:rsidP="00D71CDD">
      <w:pPr>
        <w:autoSpaceDE w:val="0"/>
        <w:autoSpaceDN w:val="0"/>
        <w:adjustRightInd w:val="0"/>
        <w:spacing w:after="0" w:line="240" w:lineRule="auto"/>
        <w:jc w:val="both"/>
        <w:rPr>
          <w:rFonts w:ascii="Times New Roman" w:eastAsia="Times New Roman" w:hAnsi="Times New Roman" w:cs="Times New Roman"/>
          <w:b/>
          <w:i/>
          <w:sz w:val="24"/>
          <w:szCs w:val="24"/>
        </w:rPr>
      </w:pPr>
      <w:r w:rsidRPr="00D71CDD">
        <w:rPr>
          <w:rFonts w:ascii="Times New Roman" w:eastAsia="Times New Roman" w:hAnsi="Times New Roman" w:cs="Times New Roman"/>
          <w:b/>
          <w:i/>
          <w:sz w:val="24"/>
          <w:szCs w:val="24"/>
        </w:rPr>
        <w:t>Таблица 13.</w:t>
      </w:r>
    </w:p>
    <w:tbl>
      <w:tblPr>
        <w:tblW w:w="9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5"/>
        <w:gridCol w:w="2385"/>
        <w:gridCol w:w="1590"/>
        <w:gridCol w:w="530"/>
        <w:gridCol w:w="1061"/>
        <w:gridCol w:w="3178"/>
      </w:tblGrid>
      <w:tr w:rsidR="00D71CDD" w:rsidRPr="00D71CDD" w:rsidTr="00D71CDD">
        <w:trPr>
          <w:trHeight w:val="229"/>
        </w:trPr>
        <w:tc>
          <w:tcPr>
            <w:tcW w:w="765"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 </w:t>
            </w:r>
            <w:proofErr w:type="gramStart"/>
            <w:r w:rsidRPr="00D71CDD">
              <w:rPr>
                <w:rFonts w:ascii="Times New Roman" w:eastAsia="Times New Roman" w:hAnsi="Times New Roman" w:cs="Times New Roman"/>
                <w:sz w:val="24"/>
                <w:szCs w:val="24"/>
              </w:rPr>
              <w:t>п</w:t>
            </w:r>
            <w:proofErr w:type="gramEnd"/>
            <w:r w:rsidRPr="00D71CDD">
              <w:rPr>
                <w:rFonts w:ascii="Times New Roman" w:eastAsia="Times New Roman" w:hAnsi="Times New Roman" w:cs="Times New Roman"/>
                <w:sz w:val="24"/>
                <w:szCs w:val="24"/>
              </w:rPr>
              <w:t xml:space="preserve">/п </w:t>
            </w:r>
          </w:p>
        </w:tc>
        <w:tc>
          <w:tcPr>
            <w:tcW w:w="2385"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Наименование</w:t>
            </w:r>
          </w:p>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 объекта </w:t>
            </w:r>
          </w:p>
        </w:tc>
        <w:tc>
          <w:tcPr>
            <w:tcW w:w="1590"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Единица измерения </w:t>
            </w:r>
          </w:p>
        </w:tc>
        <w:tc>
          <w:tcPr>
            <w:tcW w:w="1590" w:type="dxa"/>
            <w:gridSpan w:val="2"/>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Величина </w:t>
            </w:r>
          </w:p>
        </w:tc>
        <w:tc>
          <w:tcPr>
            <w:tcW w:w="3178"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Обоснование </w:t>
            </w:r>
          </w:p>
        </w:tc>
      </w:tr>
      <w:tr w:rsidR="00D71CDD" w:rsidRPr="00D71CDD" w:rsidTr="00D71CDD">
        <w:trPr>
          <w:trHeight w:val="1250"/>
        </w:trPr>
        <w:tc>
          <w:tcPr>
            <w:tcW w:w="765"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1. </w:t>
            </w:r>
          </w:p>
        </w:tc>
        <w:tc>
          <w:tcPr>
            <w:tcW w:w="2385"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Пожарные депо </w:t>
            </w:r>
          </w:p>
        </w:tc>
        <w:tc>
          <w:tcPr>
            <w:tcW w:w="1590"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Минуты </w:t>
            </w:r>
          </w:p>
        </w:tc>
        <w:tc>
          <w:tcPr>
            <w:tcW w:w="1590" w:type="dxa"/>
            <w:gridSpan w:val="2"/>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20</w:t>
            </w:r>
          </w:p>
        </w:tc>
        <w:tc>
          <w:tcPr>
            <w:tcW w:w="3178"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ФЗ РФ № 123-ФЗ от 22 июля 2008 года «Технический регламент о требованиях пожарной безопасности», НПБ 101-95, СП 11.13130.2009 </w:t>
            </w:r>
          </w:p>
        </w:tc>
      </w:tr>
      <w:tr w:rsidR="00D71CDD" w:rsidRPr="00D71CDD" w:rsidTr="00D71CDD">
        <w:trPr>
          <w:trHeight w:val="830"/>
        </w:trPr>
        <w:tc>
          <w:tcPr>
            <w:tcW w:w="765"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2. </w:t>
            </w:r>
          </w:p>
        </w:tc>
        <w:tc>
          <w:tcPr>
            <w:tcW w:w="2385"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Защитные сооружения </w:t>
            </w:r>
          </w:p>
        </w:tc>
        <w:tc>
          <w:tcPr>
            <w:tcW w:w="1590"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Вместимость (чел.)</w:t>
            </w:r>
          </w:p>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 Радиус доступности (м)</w:t>
            </w:r>
          </w:p>
        </w:tc>
        <w:tc>
          <w:tcPr>
            <w:tcW w:w="1590" w:type="dxa"/>
            <w:gridSpan w:val="2"/>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150</w:t>
            </w:r>
          </w:p>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p>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 500</w:t>
            </w:r>
          </w:p>
        </w:tc>
        <w:tc>
          <w:tcPr>
            <w:tcW w:w="3178"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СНиП </w:t>
            </w:r>
          </w:p>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II-11-77* </w:t>
            </w:r>
          </w:p>
        </w:tc>
      </w:tr>
      <w:tr w:rsidR="00D71CDD" w:rsidRPr="00D71CDD" w:rsidTr="00D71CDD">
        <w:trPr>
          <w:trHeight w:val="228"/>
        </w:trPr>
        <w:tc>
          <w:tcPr>
            <w:tcW w:w="765"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3. </w:t>
            </w:r>
          </w:p>
        </w:tc>
        <w:tc>
          <w:tcPr>
            <w:tcW w:w="2385"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Противорадиационные укрытия </w:t>
            </w:r>
          </w:p>
        </w:tc>
        <w:tc>
          <w:tcPr>
            <w:tcW w:w="1590"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Вместимость (чел.) </w:t>
            </w:r>
          </w:p>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Радиус доступности (м)</w:t>
            </w:r>
          </w:p>
        </w:tc>
        <w:tc>
          <w:tcPr>
            <w:tcW w:w="1590" w:type="dxa"/>
            <w:gridSpan w:val="2"/>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5 </w:t>
            </w:r>
          </w:p>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p>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500</w:t>
            </w:r>
          </w:p>
        </w:tc>
        <w:tc>
          <w:tcPr>
            <w:tcW w:w="3178"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СНиП </w:t>
            </w:r>
          </w:p>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II-11-77* </w:t>
            </w:r>
          </w:p>
        </w:tc>
      </w:tr>
      <w:tr w:rsidR="00D71CDD" w:rsidRPr="00D71CDD" w:rsidTr="00D71CDD">
        <w:trPr>
          <w:trHeight w:val="611"/>
        </w:trPr>
        <w:tc>
          <w:tcPr>
            <w:tcW w:w="765"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4. </w:t>
            </w:r>
          </w:p>
        </w:tc>
        <w:tc>
          <w:tcPr>
            <w:tcW w:w="4505" w:type="dxa"/>
            <w:gridSpan w:val="3"/>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Санитарно-обмывочные пункты и станции обеззараживания одежды и транспорта </w:t>
            </w:r>
          </w:p>
        </w:tc>
        <w:tc>
          <w:tcPr>
            <w:tcW w:w="4239" w:type="dxa"/>
            <w:gridSpan w:val="2"/>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На всех въездах и выездах населенного пункта </w:t>
            </w:r>
          </w:p>
        </w:tc>
      </w:tr>
      <w:tr w:rsidR="00D71CDD" w:rsidRPr="00D71CDD" w:rsidTr="00D71CDD">
        <w:trPr>
          <w:trHeight w:val="228"/>
        </w:trPr>
        <w:tc>
          <w:tcPr>
            <w:tcW w:w="765"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5. </w:t>
            </w:r>
          </w:p>
        </w:tc>
        <w:tc>
          <w:tcPr>
            <w:tcW w:w="4505" w:type="dxa"/>
            <w:gridSpan w:val="3"/>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Пункты временного размещения </w:t>
            </w:r>
          </w:p>
        </w:tc>
        <w:tc>
          <w:tcPr>
            <w:tcW w:w="4239" w:type="dxa"/>
            <w:gridSpan w:val="2"/>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Не регламентируется </w:t>
            </w:r>
          </w:p>
        </w:tc>
      </w:tr>
      <w:tr w:rsidR="00D71CDD" w:rsidRPr="00D71CDD" w:rsidTr="00D71CDD">
        <w:trPr>
          <w:trHeight w:val="356"/>
        </w:trPr>
        <w:tc>
          <w:tcPr>
            <w:tcW w:w="765"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6. </w:t>
            </w:r>
          </w:p>
        </w:tc>
        <w:tc>
          <w:tcPr>
            <w:tcW w:w="2385"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Сборные эвакуационные пункты </w:t>
            </w:r>
          </w:p>
        </w:tc>
        <w:tc>
          <w:tcPr>
            <w:tcW w:w="2120" w:type="dxa"/>
            <w:gridSpan w:val="2"/>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Радиус доступности (м) </w:t>
            </w:r>
          </w:p>
        </w:tc>
        <w:tc>
          <w:tcPr>
            <w:tcW w:w="4239" w:type="dxa"/>
            <w:gridSpan w:val="2"/>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smartTag w:uri="urn:schemas-microsoft-com:office:smarttags" w:element="metricconverter">
              <w:smartTagPr>
                <w:attr w:name="ProductID" w:val="500 м"/>
              </w:smartTagPr>
              <w:r w:rsidRPr="00D71CDD">
                <w:rPr>
                  <w:rFonts w:ascii="Times New Roman" w:eastAsia="Times New Roman" w:hAnsi="Times New Roman" w:cs="Times New Roman"/>
                  <w:sz w:val="24"/>
                  <w:szCs w:val="24"/>
                </w:rPr>
                <w:t>500 м</w:t>
              </w:r>
            </w:smartTag>
            <w:r w:rsidRPr="00D71CDD">
              <w:rPr>
                <w:rFonts w:ascii="Times New Roman" w:eastAsia="Times New Roman" w:hAnsi="Times New Roman" w:cs="Times New Roman"/>
                <w:sz w:val="24"/>
                <w:szCs w:val="24"/>
              </w:rPr>
              <w:t xml:space="preserve">.  </w:t>
            </w:r>
          </w:p>
        </w:tc>
      </w:tr>
      <w:tr w:rsidR="00D71CDD" w:rsidRPr="00D71CDD" w:rsidTr="00D71CDD">
        <w:trPr>
          <w:trHeight w:val="739"/>
        </w:trPr>
        <w:tc>
          <w:tcPr>
            <w:tcW w:w="765"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7. </w:t>
            </w:r>
          </w:p>
        </w:tc>
        <w:tc>
          <w:tcPr>
            <w:tcW w:w="2385"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Сирены </w:t>
            </w:r>
          </w:p>
        </w:tc>
        <w:tc>
          <w:tcPr>
            <w:tcW w:w="2120" w:type="dxa"/>
            <w:gridSpan w:val="2"/>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Радиус действия (м) </w:t>
            </w:r>
          </w:p>
        </w:tc>
        <w:tc>
          <w:tcPr>
            <w:tcW w:w="4239" w:type="dxa"/>
            <w:gridSpan w:val="2"/>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Охват всех жилых, общественных, социальных и деловых зон, а также категорированных предприятий </w:t>
            </w:r>
          </w:p>
        </w:tc>
      </w:tr>
      <w:tr w:rsidR="00D71CDD" w:rsidRPr="00D71CDD" w:rsidTr="00D71CDD">
        <w:trPr>
          <w:trHeight w:val="483"/>
        </w:trPr>
        <w:tc>
          <w:tcPr>
            <w:tcW w:w="765"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8. </w:t>
            </w:r>
          </w:p>
        </w:tc>
        <w:tc>
          <w:tcPr>
            <w:tcW w:w="2385"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Объекты противопожарного водоснабжения </w:t>
            </w:r>
          </w:p>
        </w:tc>
        <w:tc>
          <w:tcPr>
            <w:tcW w:w="2120" w:type="dxa"/>
            <w:gridSpan w:val="2"/>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Обеспеченность (ед.) </w:t>
            </w:r>
          </w:p>
        </w:tc>
        <w:tc>
          <w:tcPr>
            <w:tcW w:w="1061"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Охват всей территории населенного </w:t>
            </w:r>
            <w:r w:rsidRPr="00D71CDD">
              <w:rPr>
                <w:rFonts w:ascii="Times New Roman" w:eastAsia="Times New Roman" w:hAnsi="Times New Roman" w:cs="Times New Roman"/>
                <w:sz w:val="24"/>
                <w:szCs w:val="24"/>
              </w:rPr>
              <w:lastRenderedPageBreak/>
              <w:t xml:space="preserve">пункта и предприятий </w:t>
            </w:r>
          </w:p>
        </w:tc>
        <w:tc>
          <w:tcPr>
            <w:tcW w:w="3178"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lastRenderedPageBreak/>
              <w:t xml:space="preserve">СП 8.13130.2009 </w:t>
            </w:r>
          </w:p>
        </w:tc>
      </w:tr>
    </w:tbl>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lastRenderedPageBreak/>
        <w:t xml:space="preserve">4.7.3 Объекты пожарной охраны </w:t>
      </w:r>
    </w:p>
    <w:p w:rsidR="00D71CDD" w:rsidRPr="00D71CDD" w:rsidRDefault="00D71CDD" w:rsidP="00D71CDD">
      <w:pPr>
        <w:autoSpaceDE w:val="0"/>
        <w:autoSpaceDN w:val="0"/>
        <w:adjustRightInd w:val="0"/>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В состав объектов пожарной охраны входят пожарные депо, производственные, складские, вспомогательные, общественные и другие здания и сооружения, перечень которых устанавливается заданием на проектирование, разрабатываемым заказчиком, с учетом положений настоящих норм. </w:t>
      </w:r>
    </w:p>
    <w:p w:rsidR="00D71CDD" w:rsidRPr="00D71CDD" w:rsidRDefault="00D71CDD" w:rsidP="00D71CDD">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D71CDD">
        <w:rPr>
          <w:rFonts w:ascii="Times New Roman" w:eastAsia="Times New Roman" w:hAnsi="Times New Roman" w:cs="Times New Roman"/>
          <w:sz w:val="24"/>
          <w:szCs w:val="24"/>
        </w:rPr>
        <w:t>Места дислокации подразделений пожарной охраны на территории населенного пункта или производственного объекта определяются на основании расчетного определения максимально допустимого расстояния от объекта предполагаемого пожара до ближайшего пожарного депо, определения пространственных зон размещения пожарного депо для каждого объекта предполагаемого пожара и областей пересечения указанных пространственных зон для всей совокупности объектов предполагаемого пожара, согласно методикам СП 11.13130.2009.</w:t>
      </w:r>
      <w:proofErr w:type="gramEnd"/>
    </w:p>
    <w:p w:rsidR="00D71CDD" w:rsidRPr="00D71CDD" w:rsidRDefault="00D71CDD" w:rsidP="00D71CDD">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71CDD">
        <w:rPr>
          <w:rFonts w:ascii="Times New Roman" w:eastAsia="Times New Roman" w:hAnsi="Times New Roman" w:cs="Times New Roman"/>
          <w:color w:val="000000"/>
          <w:sz w:val="24"/>
          <w:szCs w:val="24"/>
        </w:rPr>
        <w:t>Количество единиц техники в пожарном депо определять по таблице 14.</w:t>
      </w:r>
    </w:p>
    <w:p w:rsidR="00D71CDD" w:rsidRPr="00D71CDD" w:rsidRDefault="00D71CDD" w:rsidP="00D71CDD">
      <w:pPr>
        <w:autoSpaceDE w:val="0"/>
        <w:autoSpaceDN w:val="0"/>
        <w:adjustRightInd w:val="0"/>
        <w:spacing w:after="0" w:line="240" w:lineRule="auto"/>
        <w:jc w:val="both"/>
        <w:rPr>
          <w:rFonts w:ascii="Times New Roman" w:eastAsia="Times New Roman" w:hAnsi="Times New Roman" w:cs="Times New Roman"/>
          <w:b/>
          <w:i/>
          <w:sz w:val="24"/>
          <w:szCs w:val="24"/>
        </w:rPr>
      </w:pPr>
      <w:r w:rsidRPr="00D71CDD">
        <w:rPr>
          <w:rFonts w:ascii="Times New Roman" w:eastAsia="Times New Roman" w:hAnsi="Times New Roman" w:cs="Times New Roman"/>
          <w:b/>
          <w:i/>
          <w:color w:val="000000"/>
          <w:sz w:val="24"/>
          <w:szCs w:val="24"/>
        </w:rPr>
        <w:t>Таблица 14.</w:t>
      </w:r>
    </w:p>
    <w:tbl>
      <w:tblPr>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02"/>
        <w:gridCol w:w="2008"/>
        <w:gridCol w:w="1445"/>
        <w:gridCol w:w="1838"/>
        <w:gridCol w:w="1969"/>
      </w:tblGrid>
      <w:tr w:rsidR="00D71CDD" w:rsidRPr="00D71CDD" w:rsidTr="00D71CDD">
        <w:trPr>
          <w:trHeight w:val="483"/>
        </w:trPr>
        <w:tc>
          <w:tcPr>
            <w:tcW w:w="2202"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color w:val="000000"/>
                <w:sz w:val="24"/>
                <w:szCs w:val="24"/>
              </w:rPr>
            </w:pPr>
            <w:r w:rsidRPr="00D71CDD">
              <w:rPr>
                <w:rFonts w:ascii="Times New Roman" w:eastAsia="Times New Roman" w:hAnsi="Times New Roman" w:cs="Times New Roman"/>
                <w:color w:val="000000"/>
                <w:sz w:val="24"/>
                <w:szCs w:val="24"/>
              </w:rPr>
              <w:t xml:space="preserve">№ </w:t>
            </w:r>
            <w:proofErr w:type="gramStart"/>
            <w:r w:rsidRPr="00D71CDD">
              <w:rPr>
                <w:rFonts w:ascii="Times New Roman" w:eastAsia="Times New Roman" w:hAnsi="Times New Roman" w:cs="Times New Roman"/>
                <w:color w:val="000000"/>
                <w:sz w:val="24"/>
                <w:szCs w:val="24"/>
              </w:rPr>
              <w:t>п</w:t>
            </w:r>
            <w:proofErr w:type="gramEnd"/>
            <w:r w:rsidRPr="00D71CDD">
              <w:rPr>
                <w:rFonts w:ascii="Times New Roman" w:eastAsia="Times New Roman" w:hAnsi="Times New Roman" w:cs="Times New Roman"/>
                <w:color w:val="000000"/>
                <w:sz w:val="24"/>
                <w:szCs w:val="24"/>
              </w:rPr>
              <w:t xml:space="preserve">/п </w:t>
            </w:r>
          </w:p>
        </w:tc>
        <w:tc>
          <w:tcPr>
            <w:tcW w:w="2008"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color w:val="000000"/>
                <w:sz w:val="24"/>
                <w:szCs w:val="24"/>
              </w:rPr>
            </w:pPr>
            <w:r w:rsidRPr="00D71CDD">
              <w:rPr>
                <w:rFonts w:ascii="Times New Roman" w:eastAsia="Times New Roman" w:hAnsi="Times New Roman" w:cs="Times New Roman"/>
                <w:color w:val="000000"/>
                <w:sz w:val="24"/>
                <w:szCs w:val="24"/>
              </w:rPr>
              <w:t xml:space="preserve">Наименование </w:t>
            </w:r>
          </w:p>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color w:val="000000"/>
                <w:sz w:val="24"/>
                <w:szCs w:val="24"/>
              </w:rPr>
            </w:pPr>
            <w:r w:rsidRPr="00D71CDD">
              <w:rPr>
                <w:rFonts w:ascii="Times New Roman" w:eastAsia="Times New Roman" w:hAnsi="Times New Roman" w:cs="Times New Roman"/>
                <w:color w:val="000000"/>
                <w:sz w:val="24"/>
                <w:szCs w:val="24"/>
              </w:rPr>
              <w:t xml:space="preserve">объекта </w:t>
            </w:r>
          </w:p>
        </w:tc>
        <w:tc>
          <w:tcPr>
            <w:tcW w:w="1445"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color w:val="000000"/>
                <w:sz w:val="24"/>
                <w:szCs w:val="24"/>
              </w:rPr>
            </w:pPr>
            <w:r w:rsidRPr="00D71CDD">
              <w:rPr>
                <w:rFonts w:ascii="Times New Roman" w:eastAsia="Times New Roman" w:hAnsi="Times New Roman" w:cs="Times New Roman"/>
                <w:color w:val="000000"/>
                <w:sz w:val="24"/>
                <w:szCs w:val="24"/>
              </w:rPr>
              <w:t xml:space="preserve">Единица измерения </w:t>
            </w:r>
          </w:p>
        </w:tc>
        <w:tc>
          <w:tcPr>
            <w:tcW w:w="1838"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color w:val="000000"/>
                <w:sz w:val="24"/>
                <w:szCs w:val="24"/>
              </w:rPr>
            </w:pPr>
            <w:r w:rsidRPr="00D71CDD">
              <w:rPr>
                <w:rFonts w:ascii="Times New Roman" w:eastAsia="Times New Roman" w:hAnsi="Times New Roman" w:cs="Times New Roman"/>
                <w:color w:val="000000"/>
                <w:sz w:val="24"/>
                <w:szCs w:val="24"/>
              </w:rPr>
              <w:t xml:space="preserve">Для охраны городских населенных пунктов </w:t>
            </w:r>
          </w:p>
        </w:tc>
        <w:tc>
          <w:tcPr>
            <w:tcW w:w="1969"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color w:val="000000"/>
                <w:sz w:val="24"/>
                <w:szCs w:val="24"/>
              </w:rPr>
            </w:pPr>
            <w:r w:rsidRPr="00D71CDD">
              <w:rPr>
                <w:rFonts w:ascii="Times New Roman" w:eastAsia="Times New Roman" w:hAnsi="Times New Roman" w:cs="Times New Roman"/>
                <w:color w:val="000000"/>
                <w:sz w:val="24"/>
                <w:szCs w:val="24"/>
              </w:rPr>
              <w:t xml:space="preserve">Для охраны предприятий </w:t>
            </w:r>
          </w:p>
        </w:tc>
      </w:tr>
      <w:tr w:rsidR="00D71CDD" w:rsidRPr="00D71CDD" w:rsidTr="00D71CDD">
        <w:trPr>
          <w:trHeight w:val="100"/>
        </w:trPr>
        <w:tc>
          <w:tcPr>
            <w:tcW w:w="2202"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color w:val="000000"/>
                <w:sz w:val="24"/>
                <w:szCs w:val="24"/>
              </w:rPr>
            </w:pPr>
            <w:r w:rsidRPr="00D71CDD">
              <w:rPr>
                <w:rFonts w:ascii="Times New Roman" w:eastAsia="Times New Roman" w:hAnsi="Times New Roman" w:cs="Times New Roman"/>
                <w:color w:val="000000"/>
                <w:sz w:val="24"/>
                <w:szCs w:val="24"/>
              </w:rPr>
              <w:t xml:space="preserve"> </w:t>
            </w:r>
          </w:p>
        </w:tc>
        <w:tc>
          <w:tcPr>
            <w:tcW w:w="2008" w:type="dxa"/>
          </w:tcPr>
          <w:p w:rsidR="00D71CDD" w:rsidRPr="00D71CDD" w:rsidRDefault="00D71CDD" w:rsidP="00D71CDD">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71CDD">
              <w:rPr>
                <w:rFonts w:ascii="Times New Roman" w:eastAsia="Times New Roman" w:hAnsi="Times New Roman" w:cs="Times New Roman"/>
                <w:color w:val="000000"/>
                <w:sz w:val="24"/>
                <w:szCs w:val="24"/>
              </w:rPr>
              <w:t>Пожарные депо</w:t>
            </w:r>
          </w:p>
        </w:tc>
        <w:tc>
          <w:tcPr>
            <w:tcW w:w="1445" w:type="dxa"/>
          </w:tcPr>
          <w:p w:rsidR="00D71CDD" w:rsidRPr="00D71CDD" w:rsidRDefault="00D71CDD" w:rsidP="00D71CDD">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71CDD">
              <w:rPr>
                <w:rFonts w:ascii="Times New Roman" w:eastAsia="Times New Roman" w:hAnsi="Times New Roman" w:cs="Times New Roman"/>
                <w:color w:val="000000"/>
                <w:sz w:val="24"/>
                <w:szCs w:val="24"/>
              </w:rPr>
              <w:t>Тип I</w:t>
            </w:r>
          </w:p>
        </w:tc>
        <w:tc>
          <w:tcPr>
            <w:tcW w:w="1838" w:type="dxa"/>
          </w:tcPr>
          <w:p w:rsidR="00D71CDD" w:rsidRPr="00D71CDD" w:rsidRDefault="00D71CDD" w:rsidP="00D71CDD">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71CDD">
              <w:rPr>
                <w:rFonts w:ascii="Times New Roman" w:eastAsia="Times New Roman" w:hAnsi="Times New Roman" w:cs="Times New Roman"/>
                <w:color w:val="000000"/>
                <w:sz w:val="24"/>
                <w:szCs w:val="24"/>
              </w:rPr>
              <w:t>Тип II</w:t>
            </w:r>
          </w:p>
        </w:tc>
        <w:tc>
          <w:tcPr>
            <w:tcW w:w="1969" w:type="dxa"/>
          </w:tcPr>
          <w:p w:rsidR="00D71CDD" w:rsidRPr="00D71CDD" w:rsidRDefault="00D71CDD" w:rsidP="00D71CDD">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71CDD">
              <w:rPr>
                <w:rFonts w:ascii="Times New Roman" w:eastAsia="Times New Roman" w:hAnsi="Times New Roman" w:cs="Times New Roman"/>
                <w:color w:val="000000"/>
                <w:sz w:val="24"/>
                <w:szCs w:val="24"/>
              </w:rPr>
              <w:t>Тип III</w:t>
            </w:r>
          </w:p>
        </w:tc>
      </w:tr>
      <w:tr w:rsidR="00D71CDD" w:rsidRPr="00D71CDD" w:rsidTr="00D71CDD">
        <w:trPr>
          <w:trHeight w:val="228"/>
        </w:trPr>
        <w:tc>
          <w:tcPr>
            <w:tcW w:w="2202" w:type="dxa"/>
          </w:tcPr>
          <w:p w:rsidR="00D71CDD" w:rsidRPr="00D71CDD" w:rsidRDefault="00D71CDD" w:rsidP="00D71CDD">
            <w:pPr>
              <w:autoSpaceDE w:val="0"/>
              <w:autoSpaceDN w:val="0"/>
              <w:adjustRightInd w:val="0"/>
              <w:spacing w:after="0" w:line="240" w:lineRule="auto"/>
              <w:rPr>
                <w:rFonts w:ascii="Times New Roman" w:eastAsia="Times New Roman" w:hAnsi="Times New Roman" w:cs="Times New Roman"/>
                <w:color w:val="000000"/>
                <w:sz w:val="24"/>
                <w:szCs w:val="24"/>
              </w:rPr>
            </w:pPr>
            <w:r w:rsidRPr="00D71CDD">
              <w:rPr>
                <w:rFonts w:ascii="Times New Roman" w:eastAsia="Times New Roman" w:hAnsi="Times New Roman" w:cs="Times New Roman"/>
                <w:color w:val="000000"/>
                <w:sz w:val="24"/>
                <w:szCs w:val="24"/>
              </w:rPr>
              <w:t xml:space="preserve">Количество единиц техники </w:t>
            </w:r>
          </w:p>
        </w:tc>
        <w:tc>
          <w:tcPr>
            <w:tcW w:w="2008" w:type="dxa"/>
          </w:tcPr>
          <w:p w:rsidR="00D71CDD" w:rsidRPr="00D71CDD" w:rsidRDefault="00D71CDD" w:rsidP="00D71CDD">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71CDD">
              <w:rPr>
                <w:rFonts w:ascii="Times New Roman" w:eastAsia="Times New Roman" w:hAnsi="Times New Roman" w:cs="Times New Roman"/>
                <w:color w:val="000000"/>
                <w:sz w:val="24"/>
                <w:szCs w:val="24"/>
              </w:rPr>
              <w:t>6-12</w:t>
            </w:r>
          </w:p>
        </w:tc>
        <w:tc>
          <w:tcPr>
            <w:tcW w:w="1445" w:type="dxa"/>
          </w:tcPr>
          <w:p w:rsidR="00D71CDD" w:rsidRPr="00D71CDD" w:rsidRDefault="00D71CDD" w:rsidP="00D71CDD">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71CDD">
              <w:rPr>
                <w:rFonts w:ascii="Times New Roman" w:eastAsia="Times New Roman" w:hAnsi="Times New Roman" w:cs="Times New Roman"/>
                <w:color w:val="000000"/>
                <w:sz w:val="24"/>
                <w:szCs w:val="24"/>
              </w:rPr>
              <w:t>2-6</w:t>
            </w:r>
          </w:p>
        </w:tc>
        <w:tc>
          <w:tcPr>
            <w:tcW w:w="1838" w:type="dxa"/>
          </w:tcPr>
          <w:p w:rsidR="00D71CDD" w:rsidRPr="00D71CDD" w:rsidRDefault="00D71CDD" w:rsidP="00D71CDD">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71CDD">
              <w:rPr>
                <w:rFonts w:ascii="Times New Roman" w:eastAsia="Times New Roman" w:hAnsi="Times New Roman" w:cs="Times New Roman"/>
                <w:color w:val="000000"/>
                <w:sz w:val="24"/>
                <w:szCs w:val="24"/>
              </w:rPr>
              <w:t>6-12</w:t>
            </w:r>
          </w:p>
        </w:tc>
        <w:tc>
          <w:tcPr>
            <w:tcW w:w="1969" w:type="dxa"/>
          </w:tcPr>
          <w:p w:rsidR="00D71CDD" w:rsidRPr="00D71CDD" w:rsidRDefault="00D71CDD" w:rsidP="00D71CDD">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71CDD">
              <w:rPr>
                <w:rFonts w:ascii="Times New Roman" w:eastAsia="Times New Roman" w:hAnsi="Times New Roman" w:cs="Times New Roman"/>
                <w:color w:val="000000"/>
                <w:sz w:val="24"/>
                <w:szCs w:val="24"/>
              </w:rPr>
              <w:t>2-6</w:t>
            </w:r>
          </w:p>
        </w:tc>
      </w:tr>
    </w:tbl>
    <w:p w:rsidR="00D71CDD" w:rsidRPr="00D71CDD" w:rsidRDefault="00D71CDD" w:rsidP="00D71CDD">
      <w:pPr>
        <w:keepNext/>
        <w:tabs>
          <w:tab w:val="left" w:pos="1134"/>
          <w:tab w:val="left" w:pos="1276"/>
        </w:tabs>
        <w:spacing w:before="180" w:after="60" w:line="240" w:lineRule="auto"/>
        <w:jc w:val="both"/>
        <w:outlineLvl w:val="1"/>
        <w:rPr>
          <w:rFonts w:ascii="Times New Roman" w:eastAsia="Times New Roman" w:hAnsi="Times New Roman" w:cs="Times New Roman"/>
          <w:sz w:val="24"/>
          <w:szCs w:val="24"/>
        </w:rPr>
      </w:pPr>
      <w:r w:rsidRPr="00D71CDD">
        <w:rPr>
          <w:rFonts w:ascii="Times New Roman" w:eastAsia="Times New Roman" w:hAnsi="Times New Roman" w:cs="Times New Roman"/>
          <w:bCs/>
          <w:iCs/>
          <w:sz w:val="24"/>
          <w:szCs w:val="24"/>
        </w:rPr>
        <w:t>При проектировании систем противопожарного водоснабжения надлежит предусматривать использование не менее двух источников водоснабжения, допускается использование одного поверхностного источника с устройством водозаборов в двух створах, исключающих возможность одновременного перерыва подачи воды.</w:t>
      </w:r>
    </w:p>
    <w:p w:rsidR="00D71CDD" w:rsidRPr="00D71CDD" w:rsidRDefault="00D71CDD" w:rsidP="00D71CDD">
      <w:pPr>
        <w:autoSpaceDE w:val="0"/>
        <w:autoSpaceDN w:val="0"/>
        <w:adjustRightInd w:val="0"/>
        <w:spacing w:after="0" w:line="240" w:lineRule="auto"/>
        <w:jc w:val="both"/>
        <w:rPr>
          <w:rFonts w:ascii="Times New Roman" w:eastAsia="Times New Roman" w:hAnsi="Times New Roman" w:cs="Times New Roman"/>
          <w:bCs/>
          <w:iCs/>
          <w:sz w:val="24"/>
          <w:szCs w:val="24"/>
        </w:rPr>
      </w:pPr>
    </w:p>
    <w:p w:rsidR="00D71CDD" w:rsidRPr="00D71CDD" w:rsidRDefault="00D71CDD" w:rsidP="00D71CDD">
      <w:pPr>
        <w:autoSpaceDE w:val="0"/>
        <w:autoSpaceDN w:val="0"/>
        <w:adjustRightInd w:val="0"/>
        <w:spacing w:after="0" w:line="240" w:lineRule="auto"/>
        <w:jc w:val="both"/>
        <w:rPr>
          <w:rFonts w:ascii="Times New Roman" w:eastAsia="Times New Roman" w:hAnsi="Times New Roman" w:cs="Times New Roman"/>
          <w:b/>
          <w:bCs/>
          <w:iCs/>
          <w:sz w:val="24"/>
          <w:szCs w:val="24"/>
        </w:rPr>
      </w:pPr>
      <w:r w:rsidRPr="00D71CDD">
        <w:rPr>
          <w:rFonts w:ascii="Times New Roman" w:eastAsia="Times New Roman" w:hAnsi="Times New Roman" w:cs="Times New Roman"/>
          <w:b/>
          <w:bCs/>
          <w:iCs/>
          <w:sz w:val="24"/>
          <w:szCs w:val="24"/>
        </w:rPr>
        <w:t>4.8 Обеспечение доступности жилых объектов и объектов социальной инфраструктуры для инвалидов и маломобильных групп населения.</w:t>
      </w:r>
    </w:p>
    <w:p w:rsidR="00D71CDD" w:rsidRPr="00D71CDD" w:rsidRDefault="00D71CDD" w:rsidP="00D71CDD">
      <w:pPr>
        <w:autoSpaceDE w:val="0"/>
        <w:autoSpaceDN w:val="0"/>
        <w:adjustRightInd w:val="0"/>
        <w:spacing w:after="0" w:line="240" w:lineRule="auto"/>
        <w:jc w:val="both"/>
        <w:rPr>
          <w:rFonts w:ascii="Times New Roman" w:eastAsia="Times New Roman" w:hAnsi="Times New Roman" w:cs="Times New Roman"/>
          <w:b/>
          <w:bCs/>
          <w:iCs/>
          <w:sz w:val="24"/>
          <w:szCs w:val="24"/>
        </w:rPr>
      </w:pPr>
    </w:p>
    <w:p w:rsidR="00D71CDD" w:rsidRPr="00D71CDD" w:rsidRDefault="00D71CDD" w:rsidP="00D71CDD">
      <w:pPr>
        <w:autoSpaceDE w:val="0"/>
        <w:autoSpaceDN w:val="0"/>
        <w:adjustRightInd w:val="0"/>
        <w:spacing w:after="0" w:line="240" w:lineRule="auto"/>
        <w:jc w:val="both"/>
        <w:rPr>
          <w:rFonts w:ascii="Times New Roman" w:eastAsia="Times New Roman" w:hAnsi="Times New Roman" w:cs="Times New Roman"/>
          <w:bCs/>
          <w:iCs/>
          <w:sz w:val="24"/>
          <w:szCs w:val="24"/>
        </w:rPr>
      </w:pPr>
      <w:r w:rsidRPr="00D71CDD">
        <w:rPr>
          <w:rFonts w:ascii="Times New Roman" w:eastAsia="Times New Roman" w:hAnsi="Times New Roman" w:cs="Times New Roman"/>
          <w:bCs/>
          <w:iCs/>
          <w:sz w:val="24"/>
          <w:szCs w:val="24"/>
        </w:rPr>
        <w:t xml:space="preserve">При планировке и застройке территории </w:t>
      </w:r>
      <w:proofErr w:type="spellStart"/>
      <w:r w:rsidRPr="00D71CDD">
        <w:rPr>
          <w:rFonts w:ascii="Times New Roman" w:eastAsia="Times New Roman" w:hAnsi="Times New Roman" w:cs="Times New Roman"/>
          <w:color w:val="000000"/>
          <w:sz w:val="24"/>
          <w:szCs w:val="24"/>
        </w:rPr>
        <w:t>Бирюльского</w:t>
      </w:r>
      <w:proofErr w:type="spellEnd"/>
      <w:r w:rsidRPr="00D71CDD">
        <w:rPr>
          <w:rFonts w:ascii="Times New Roman" w:eastAsia="Times New Roman" w:hAnsi="Times New Roman" w:cs="Times New Roman"/>
          <w:color w:val="000000"/>
          <w:sz w:val="24"/>
          <w:szCs w:val="24"/>
        </w:rPr>
        <w:t xml:space="preserve"> муниципального образования (сельского поселения)</w:t>
      </w:r>
      <w:r w:rsidRPr="00D71CDD">
        <w:rPr>
          <w:rFonts w:ascii="Times New Roman" w:eastAsia="Times New Roman" w:hAnsi="Times New Roman" w:cs="Times New Roman"/>
          <w:bCs/>
          <w:iCs/>
          <w:sz w:val="24"/>
          <w:szCs w:val="24"/>
        </w:rPr>
        <w:t xml:space="preserve"> необходимо обеспечивать доступность объектов социальной инфраструктуры для инвалидов и маломобильных групп населения. </w:t>
      </w:r>
    </w:p>
    <w:p w:rsidR="00D71CDD" w:rsidRPr="00D71CDD" w:rsidRDefault="00D71CDD" w:rsidP="00D71CDD">
      <w:pPr>
        <w:autoSpaceDE w:val="0"/>
        <w:autoSpaceDN w:val="0"/>
        <w:adjustRightInd w:val="0"/>
        <w:spacing w:after="0" w:line="240" w:lineRule="auto"/>
        <w:jc w:val="both"/>
        <w:rPr>
          <w:rFonts w:ascii="Times New Roman" w:eastAsia="Times New Roman" w:hAnsi="Times New Roman" w:cs="Times New Roman"/>
          <w:bCs/>
          <w:iCs/>
          <w:sz w:val="24"/>
          <w:szCs w:val="24"/>
        </w:rPr>
      </w:pPr>
      <w:proofErr w:type="gramStart"/>
      <w:r w:rsidRPr="00D71CDD">
        <w:rPr>
          <w:rFonts w:ascii="Times New Roman" w:eastAsia="Times New Roman" w:hAnsi="Times New Roman" w:cs="Times New Roman"/>
          <w:bCs/>
          <w:iCs/>
          <w:sz w:val="24"/>
          <w:szCs w:val="24"/>
        </w:rPr>
        <w:t>При проектировании объектов следует соблюдать требования ВСН 62-91* «Проектирование среды жизнедеятельности с учетом потребностей инвалидов и маломобильных групп населения», СНиП 2.07.01-89*, СНиП 2.08.01-89, СНиП 2.08.02-89*, СП 59.13330.2012 (Актуализированная редакция СНиП 35-01-2001 «Доступность зданий и сооружений для маломобильных групп населения»), СП 31-102-99 «Требования доступности общественных зданий и сооружений для инвалидов и других маломобильных посетителей» при соблюдении РДС 35-201-99</w:t>
      </w:r>
      <w:proofErr w:type="gramEnd"/>
      <w:r w:rsidRPr="00D71CDD">
        <w:rPr>
          <w:rFonts w:ascii="Times New Roman" w:eastAsia="Times New Roman" w:hAnsi="Times New Roman" w:cs="Times New Roman"/>
          <w:bCs/>
          <w:iCs/>
          <w:sz w:val="24"/>
          <w:szCs w:val="24"/>
        </w:rPr>
        <w:t xml:space="preserve"> «Порядок реализации требований доступности для инвалидов к объектам». </w:t>
      </w:r>
    </w:p>
    <w:p w:rsidR="00D71CDD" w:rsidRPr="00D71CDD" w:rsidRDefault="00D71CDD" w:rsidP="00D71CDD">
      <w:pPr>
        <w:autoSpaceDE w:val="0"/>
        <w:autoSpaceDN w:val="0"/>
        <w:adjustRightInd w:val="0"/>
        <w:spacing w:after="0" w:line="240" w:lineRule="auto"/>
        <w:jc w:val="both"/>
        <w:rPr>
          <w:rFonts w:ascii="Times New Roman" w:eastAsia="Times New Roman" w:hAnsi="Times New Roman" w:cs="Times New Roman"/>
          <w:bCs/>
          <w:iCs/>
          <w:sz w:val="24"/>
          <w:szCs w:val="24"/>
        </w:rPr>
      </w:pPr>
      <w:r w:rsidRPr="00D71CDD">
        <w:rPr>
          <w:rFonts w:ascii="Times New Roman" w:eastAsia="Times New Roman" w:hAnsi="Times New Roman" w:cs="Times New Roman"/>
          <w:bCs/>
          <w:iCs/>
          <w:sz w:val="24"/>
          <w:szCs w:val="24"/>
        </w:rPr>
        <w:t xml:space="preserve">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w:t>
      </w:r>
    </w:p>
    <w:p w:rsidR="00D71CDD" w:rsidRPr="00D71CDD" w:rsidRDefault="00D71CDD" w:rsidP="00D71CDD">
      <w:pPr>
        <w:autoSpaceDE w:val="0"/>
        <w:autoSpaceDN w:val="0"/>
        <w:adjustRightInd w:val="0"/>
        <w:spacing w:after="0" w:line="240" w:lineRule="auto"/>
        <w:jc w:val="both"/>
        <w:rPr>
          <w:rFonts w:ascii="Times New Roman" w:eastAsia="Times New Roman" w:hAnsi="Times New Roman" w:cs="Times New Roman"/>
          <w:bCs/>
          <w:iCs/>
          <w:sz w:val="24"/>
          <w:szCs w:val="24"/>
        </w:rPr>
      </w:pPr>
      <w:r w:rsidRPr="00D71CDD">
        <w:rPr>
          <w:rFonts w:ascii="Times New Roman" w:eastAsia="Times New Roman" w:hAnsi="Times New Roman" w:cs="Times New Roman"/>
          <w:bCs/>
          <w:iCs/>
          <w:sz w:val="24"/>
          <w:szCs w:val="24"/>
        </w:rPr>
        <w:t xml:space="preserve">жилые здания; </w:t>
      </w:r>
    </w:p>
    <w:p w:rsidR="00D71CDD" w:rsidRPr="00D71CDD" w:rsidRDefault="00D71CDD" w:rsidP="00D71CDD">
      <w:pPr>
        <w:autoSpaceDE w:val="0"/>
        <w:autoSpaceDN w:val="0"/>
        <w:adjustRightInd w:val="0"/>
        <w:spacing w:after="47" w:line="240" w:lineRule="auto"/>
        <w:jc w:val="both"/>
        <w:rPr>
          <w:rFonts w:ascii="Times New Roman" w:eastAsia="Times New Roman" w:hAnsi="Times New Roman" w:cs="Times New Roman"/>
          <w:bCs/>
          <w:iCs/>
          <w:sz w:val="24"/>
          <w:szCs w:val="24"/>
        </w:rPr>
      </w:pPr>
      <w:r w:rsidRPr="00D71CDD">
        <w:rPr>
          <w:rFonts w:ascii="Times New Roman" w:eastAsia="Times New Roman" w:hAnsi="Times New Roman" w:cs="Times New Roman"/>
          <w:bCs/>
          <w:iCs/>
          <w:sz w:val="24"/>
          <w:szCs w:val="24"/>
        </w:rPr>
        <w:t xml:space="preserve">административные здания и сооружения; </w:t>
      </w:r>
    </w:p>
    <w:p w:rsidR="00D71CDD" w:rsidRPr="00D71CDD" w:rsidRDefault="00D71CDD" w:rsidP="00D71CDD">
      <w:pPr>
        <w:autoSpaceDE w:val="0"/>
        <w:autoSpaceDN w:val="0"/>
        <w:adjustRightInd w:val="0"/>
        <w:spacing w:after="47" w:line="240" w:lineRule="auto"/>
        <w:jc w:val="both"/>
        <w:rPr>
          <w:rFonts w:ascii="Times New Roman" w:eastAsia="Times New Roman" w:hAnsi="Times New Roman" w:cs="Times New Roman"/>
          <w:bCs/>
          <w:iCs/>
          <w:sz w:val="24"/>
          <w:szCs w:val="24"/>
        </w:rPr>
      </w:pPr>
      <w:r w:rsidRPr="00D71CDD">
        <w:rPr>
          <w:rFonts w:ascii="Times New Roman" w:eastAsia="Times New Roman" w:hAnsi="Times New Roman" w:cs="Times New Roman"/>
          <w:bCs/>
          <w:iCs/>
          <w:sz w:val="24"/>
          <w:szCs w:val="24"/>
        </w:rPr>
        <w:t xml:space="preserve">объекты культуры и культурно-зрелищные; </w:t>
      </w:r>
    </w:p>
    <w:p w:rsidR="00D71CDD" w:rsidRPr="00D71CDD" w:rsidRDefault="00D71CDD" w:rsidP="00D71CDD">
      <w:pPr>
        <w:autoSpaceDE w:val="0"/>
        <w:autoSpaceDN w:val="0"/>
        <w:adjustRightInd w:val="0"/>
        <w:spacing w:after="47" w:line="240" w:lineRule="auto"/>
        <w:jc w:val="both"/>
        <w:rPr>
          <w:rFonts w:ascii="Times New Roman" w:eastAsia="Times New Roman" w:hAnsi="Times New Roman" w:cs="Times New Roman"/>
          <w:bCs/>
          <w:iCs/>
          <w:sz w:val="24"/>
          <w:szCs w:val="24"/>
        </w:rPr>
      </w:pPr>
      <w:r w:rsidRPr="00D71CDD">
        <w:rPr>
          <w:rFonts w:ascii="Times New Roman" w:eastAsia="Times New Roman" w:hAnsi="Times New Roman" w:cs="Times New Roman"/>
          <w:bCs/>
          <w:iCs/>
          <w:sz w:val="24"/>
          <w:szCs w:val="24"/>
        </w:rPr>
        <w:t xml:space="preserve">объекты и учреждения образования, здравоохранения и социальной защиты населения; </w:t>
      </w:r>
    </w:p>
    <w:p w:rsidR="00D71CDD" w:rsidRPr="00D71CDD" w:rsidRDefault="00D71CDD" w:rsidP="00D71CDD">
      <w:pPr>
        <w:autoSpaceDE w:val="0"/>
        <w:autoSpaceDN w:val="0"/>
        <w:adjustRightInd w:val="0"/>
        <w:spacing w:after="47" w:line="240" w:lineRule="auto"/>
        <w:jc w:val="both"/>
        <w:rPr>
          <w:rFonts w:ascii="Times New Roman" w:eastAsia="Times New Roman" w:hAnsi="Times New Roman" w:cs="Times New Roman"/>
          <w:bCs/>
          <w:iCs/>
          <w:sz w:val="24"/>
          <w:szCs w:val="24"/>
        </w:rPr>
      </w:pPr>
      <w:r w:rsidRPr="00D71CDD">
        <w:rPr>
          <w:rFonts w:ascii="Times New Roman" w:eastAsia="Times New Roman" w:hAnsi="Times New Roman" w:cs="Times New Roman"/>
          <w:bCs/>
          <w:iCs/>
          <w:sz w:val="24"/>
          <w:szCs w:val="24"/>
        </w:rPr>
        <w:lastRenderedPageBreak/>
        <w:t xml:space="preserve"> объекты торговли, общественного питания и бытового обслуживания населения, финансово-банковские учреждения; </w:t>
      </w:r>
    </w:p>
    <w:p w:rsidR="00D71CDD" w:rsidRPr="00D71CDD" w:rsidRDefault="00D71CDD" w:rsidP="00D71CDD">
      <w:pPr>
        <w:autoSpaceDE w:val="0"/>
        <w:autoSpaceDN w:val="0"/>
        <w:adjustRightInd w:val="0"/>
        <w:spacing w:after="47" w:line="240" w:lineRule="auto"/>
        <w:jc w:val="both"/>
        <w:rPr>
          <w:rFonts w:ascii="Times New Roman" w:eastAsia="Times New Roman" w:hAnsi="Times New Roman" w:cs="Times New Roman"/>
          <w:bCs/>
          <w:iCs/>
          <w:sz w:val="24"/>
          <w:szCs w:val="24"/>
        </w:rPr>
      </w:pPr>
      <w:r w:rsidRPr="00D71CDD">
        <w:rPr>
          <w:rFonts w:ascii="Times New Roman" w:eastAsia="Times New Roman" w:hAnsi="Times New Roman" w:cs="Times New Roman"/>
          <w:bCs/>
          <w:iCs/>
          <w:sz w:val="24"/>
          <w:szCs w:val="24"/>
        </w:rPr>
        <w:t xml:space="preserve">гостиницы, отели, иные места временного проживания; </w:t>
      </w:r>
    </w:p>
    <w:p w:rsidR="00D71CDD" w:rsidRPr="00D71CDD" w:rsidRDefault="00D71CDD" w:rsidP="00D71CDD">
      <w:pPr>
        <w:autoSpaceDE w:val="0"/>
        <w:autoSpaceDN w:val="0"/>
        <w:adjustRightInd w:val="0"/>
        <w:spacing w:after="47" w:line="240" w:lineRule="auto"/>
        <w:jc w:val="both"/>
        <w:rPr>
          <w:rFonts w:ascii="Times New Roman" w:eastAsia="Times New Roman" w:hAnsi="Times New Roman" w:cs="Times New Roman"/>
          <w:bCs/>
          <w:iCs/>
          <w:sz w:val="24"/>
          <w:szCs w:val="24"/>
        </w:rPr>
      </w:pPr>
      <w:r w:rsidRPr="00D71CDD">
        <w:rPr>
          <w:rFonts w:ascii="Times New Roman" w:eastAsia="Times New Roman" w:hAnsi="Times New Roman" w:cs="Times New Roman"/>
          <w:bCs/>
          <w:iCs/>
          <w:sz w:val="24"/>
          <w:szCs w:val="24"/>
        </w:rPr>
        <w:t>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w:t>
      </w:r>
    </w:p>
    <w:p w:rsidR="00D71CDD" w:rsidRPr="00D71CDD" w:rsidRDefault="00D71CDD" w:rsidP="00D71CDD">
      <w:pPr>
        <w:autoSpaceDE w:val="0"/>
        <w:autoSpaceDN w:val="0"/>
        <w:adjustRightInd w:val="0"/>
        <w:spacing w:after="47" w:line="240" w:lineRule="auto"/>
        <w:jc w:val="both"/>
        <w:rPr>
          <w:rFonts w:ascii="Times New Roman" w:eastAsia="Times New Roman" w:hAnsi="Times New Roman" w:cs="Times New Roman"/>
          <w:bCs/>
          <w:iCs/>
          <w:sz w:val="24"/>
          <w:szCs w:val="24"/>
        </w:rPr>
      </w:pPr>
      <w:r w:rsidRPr="00D71CDD">
        <w:rPr>
          <w:rFonts w:ascii="Times New Roman" w:eastAsia="Times New Roman" w:hAnsi="Times New Roman" w:cs="Times New Roman"/>
          <w:bCs/>
          <w:iCs/>
          <w:sz w:val="24"/>
          <w:szCs w:val="24"/>
        </w:rPr>
        <w:t xml:space="preserve">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обслуживающие население; </w:t>
      </w:r>
    </w:p>
    <w:p w:rsidR="00D71CDD" w:rsidRPr="00D71CDD" w:rsidRDefault="00D71CDD" w:rsidP="00D71CDD">
      <w:pPr>
        <w:autoSpaceDE w:val="0"/>
        <w:autoSpaceDN w:val="0"/>
        <w:adjustRightInd w:val="0"/>
        <w:spacing w:after="47" w:line="240" w:lineRule="auto"/>
        <w:jc w:val="both"/>
        <w:rPr>
          <w:rFonts w:ascii="Times New Roman" w:eastAsia="Times New Roman" w:hAnsi="Times New Roman" w:cs="Times New Roman"/>
          <w:bCs/>
          <w:iCs/>
          <w:sz w:val="24"/>
          <w:szCs w:val="24"/>
        </w:rPr>
      </w:pPr>
      <w:r w:rsidRPr="00D71CDD">
        <w:rPr>
          <w:rFonts w:ascii="Times New Roman" w:eastAsia="Times New Roman" w:hAnsi="Times New Roman" w:cs="Times New Roman"/>
          <w:bCs/>
          <w:iCs/>
          <w:sz w:val="24"/>
          <w:szCs w:val="24"/>
        </w:rPr>
        <w:t xml:space="preserve">станции и остановки всех видов городского и пригородного транспорта; </w:t>
      </w:r>
    </w:p>
    <w:p w:rsidR="00D71CDD" w:rsidRPr="00D71CDD" w:rsidRDefault="00D71CDD" w:rsidP="00D71CDD">
      <w:pPr>
        <w:autoSpaceDE w:val="0"/>
        <w:autoSpaceDN w:val="0"/>
        <w:adjustRightInd w:val="0"/>
        <w:spacing w:after="47" w:line="240" w:lineRule="auto"/>
        <w:jc w:val="both"/>
        <w:rPr>
          <w:rFonts w:ascii="Times New Roman" w:eastAsia="Times New Roman" w:hAnsi="Times New Roman" w:cs="Times New Roman"/>
          <w:bCs/>
          <w:iCs/>
          <w:sz w:val="24"/>
          <w:szCs w:val="24"/>
        </w:rPr>
      </w:pPr>
      <w:r w:rsidRPr="00D71CDD">
        <w:rPr>
          <w:rFonts w:ascii="Times New Roman" w:eastAsia="Times New Roman" w:hAnsi="Times New Roman" w:cs="Times New Roman"/>
          <w:bCs/>
          <w:iCs/>
          <w:sz w:val="24"/>
          <w:szCs w:val="24"/>
        </w:rPr>
        <w:t xml:space="preserve">почтово-телеграфные; </w:t>
      </w:r>
    </w:p>
    <w:p w:rsidR="00D71CDD" w:rsidRPr="00D71CDD" w:rsidRDefault="00D71CDD" w:rsidP="00D71CDD">
      <w:pPr>
        <w:autoSpaceDE w:val="0"/>
        <w:autoSpaceDN w:val="0"/>
        <w:adjustRightInd w:val="0"/>
        <w:spacing w:after="47" w:line="240" w:lineRule="auto"/>
        <w:jc w:val="both"/>
        <w:rPr>
          <w:rFonts w:ascii="Times New Roman" w:eastAsia="Times New Roman" w:hAnsi="Times New Roman" w:cs="Times New Roman"/>
          <w:bCs/>
          <w:iCs/>
          <w:sz w:val="24"/>
          <w:szCs w:val="24"/>
        </w:rPr>
      </w:pPr>
      <w:r w:rsidRPr="00D71CDD">
        <w:rPr>
          <w:rFonts w:ascii="Times New Roman" w:eastAsia="Times New Roman" w:hAnsi="Times New Roman" w:cs="Times New Roman"/>
          <w:bCs/>
          <w:iCs/>
          <w:sz w:val="24"/>
          <w:szCs w:val="24"/>
        </w:rPr>
        <w:t xml:space="preserve">производственные объекты, объекты малого бизнеса и другие места приложения труда; </w:t>
      </w:r>
    </w:p>
    <w:p w:rsidR="00D71CDD" w:rsidRPr="00D71CDD" w:rsidRDefault="00D71CDD" w:rsidP="00D71CDD">
      <w:pPr>
        <w:autoSpaceDE w:val="0"/>
        <w:autoSpaceDN w:val="0"/>
        <w:adjustRightInd w:val="0"/>
        <w:spacing w:after="47" w:line="240" w:lineRule="auto"/>
        <w:jc w:val="both"/>
        <w:rPr>
          <w:rFonts w:ascii="Times New Roman" w:eastAsia="Times New Roman" w:hAnsi="Times New Roman" w:cs="Times New Roman"/>
          <w:bCs/>
          <w:iCs/>
          <w:sz w:val="24"/>
          <w:szCs w:val="24"/>
        </w:rPr>
      </w:pPr>
      <w:r w:rsidRPr="00D71CDD">
        <w:rPr>
          <w:rFonts w:ascii="Times New Roman" w:eastAsia="Times New Roman" w:hAnsi="Times New Roman" w:cs="Times New Roman"/>
          <w:bCs/>
          <w:iCs/>
          <w:sz w:val="24"/>
          <w:szCs w:val="24"/>
        </w:rPr>
        <w:t xml:space="preserve">мемориальные и ритуальные здания и сооружения; </w:t>
      </w:r>
    </w:p>
    <w:p w:rsidR="00D71CDD" w:rsidRPr="00D71CDD" w:rsidRDefault="00D71CDD" w:rsidP="00D71CDD">
      <w:pPr>
        <w:autoSpaceDE w:val="0"/>
        <w:autoSpaceDN w:val="0"/>
        <w:adjustRightInd w:val="0"/>
        <w:spacing w:after="47" w:line="240" w:lineRule="auto"/>
        <w:jc w:val="both"/>
        <w:rPr>
          <w:rFonts w:ascii="Times New Roman" w:eastAsia="Times New Roman" w:hAnsi="Times New Roman" w:cs="Times New Roman"/>
          <w:bCs/>
          <w:iCs/>
          <w:sz w:val="24"/>
          <w:szCs w:val="24"/>
        </w:rPr>
      </w:pPr>
      <w:r w:rsidRPr="00D71CDD">
        <w:rPr>
          <w:rFonts w:ascii="Times New Roman" w:eastAsia="Times New Roman" w:hAnsi="Times New Roman" w:cs="Times New Roman"/>
          <w:bCs/>
          <w:iCs/>
          <w:sz w:val="24"/>
          <w:szCs w:val="24"/>
        </w:rPr>
        <w:t xml:space="preserve">тротуары, переходы улиц, дорог и магистралей; </w:t>
      </w:r>
    </w:p>
    <w:p w:rsidR="00D71CDD" w:rsidRPr="00D71CDD" w:rsidRDefault="00D71CDD" w:rsidP="00D71CDD">
      <w:pPr>
        <w:autoSpaceDE w:val="0"/>
        <w:autoSpaceDN w:val="0"/>
        <w:adjustRightInd w:val="0"/>
        <w:spacing w:after="47" w:line="240" w:lineRule="auto"/>
        <w:jc w:val="both"/>
        <w:rPr>
          <w:rFonts w:ascii="Times New Roman" w:eastAsia="Times New Roman" w:hAnsi="Times New Roman" w:cs="Times New Roman"/>
          <w:bCs/>
          <w:iCs/>
          <w:sz w:val="24"/>
          <w:szCs w:val="24"/>
        </w:rPr>
      </w:pPr>
      <w:r w:rsidRPr="00D71CDD">
        <w:rPr>
          <w:rFonts w:ascii="Times New Roman" w:eastAsia="Times New Roman" w:hAnsi="Times New Roman" w:cs="Times New Roman"/>
          <w:bCs/>
          <w:iCs/>
          <w:sz w:val="24"/>
          <w:szCs w:val="24"/>
        </w:rPr>
        <w:t xml:space="preserve">мосты, транспортные развязки и путепроводы; </w:t>
      </w:r>
    </w:p>
    <w:p w:rsidR="00D71CDD" w:rsidRPr="00D71CDD" w:rsidRDefault="00D71CDD" w:rsidP="00D71CDD">
      <w:pPr>
        <w:autoSpaceDE w:val="0"/>
        <w:autoSpaceDN w:val="0"/>
        <w:adjustRightInd w:val="0"/>
        <w:spacing w:after="0" w:line="240" w:lineRule="auto"/>
        <w:jc w:val="both"/>
        <w:rPr>
          <w:rFonts w:ascii="Times New Roman" w:eastAsia="Times New Roman" w:hAnsi="Times New Roman" w:cs="Times New Roman"/>
          <w:bCs/>
          <w:iCs/>
          <w:sz w:val="24"/>
          <w:szCs w:val="24"/>
        </w:rPr>
      </w:pPr>
      <w:r w:rsidRPr="00D71CDD">
        <w:rPr>
          <w:rFonts w:ascii="Times New Roman" w:eastAsia="Times New Roman" w:hAnsi="Times New Roman" w:cs="Times New Roman"/>
          <w:bCs/>
          <w:iCs/>
          <w:sz w:val="24"/>
          <w:szCs w:val="24"/>
        </w:rPr>
        <w:t xml:space="preserve">прилегающие к вышеперечисленным зданиям и сооружениям территории и площади. </w:t>
      </w:r>
    </w:p>
    <w:p w:rsidR="00D71CDD" w:rsidRPr="00D71CDD" w:rsidRDefault="00D71CDD" w:rsidP="00D71CDD">
      <w:pPr>
        <w:autoSpaceDE w:val="0"/>
        <w:autoSpaceDN w:val="0"/>
        <w:adjustRightInd w:val="0"/>
        <w:spacing w:after="0" w:line="240" w:lineRule="auto"/>
        <w:jc w:val="both"/>
        <w:rPr>
          <w:rFonts w:ascii="Times New Roman" w:eastAsia="Times New Roman" w:hAnsi="Times New Roman" w:cs="Times New Roman"/>
          <w:bCs/>
          <w:iCs/>
          <w:color w:val="000000"/>
          <w:sz w:val="24"/>
          <w:szCs w:val="24"/>
        </w:rPr>
      </w:pPr>
      <w:r w:rsidRPr="00D71CDD">
        <w:rPr>
          <w:rFonts w:ascii="Times New Roman" w:eastAsia="Times New Roman" w:hAnsi="Times New Roman" w:cs="Times New Roman"/>
          <w:bCs/>
          <w:iCs/>
          <w:color w:val="000000"/>
          <w:sz w:val="24"/>
          <w:szCs w:val="24"/>
        </w:rPr>
        <w:t>В случаях, когда при строительстве и реконструкции зданий и сооружений не могут быть выполнены в полном объеме требования нормативов в части доступности объектов социальной инфраструктуры для инвалидов, по согласованию с местным органом социальной защиты населения, с учетом мнения общественных объединений инвалидов осуществляется выработка рекомендаций по созданию условий доступности объектов.</w:t>
      </w:r>
    </w:p>
    <w:p w:rsidR="00D71CDD" w:rsidRPr="00D71CDD" w:rsidRDefault="00D71CDD" w:rsidP="00D71CDD">
      <w:pPr>
        <w:keepNext/>
        <w:tabs>
          <w:tab w:val="left" w:pos="1134"/>
          <w:tab w:val="left" w:pos="1276"/>
        </w:tabs>
        <w:spacing w:before="180" w:after="60" w:line="240" w:lineRule="auto"/>
        <w:jc w:val="center"/>
        <w:outlineLvl w:val="1"/>
        <w:rPr>
          <w:rFonts w:ascii="Times New Roman" w:eastAsia="Times New Roman" w:hAnsi="Times New Roman" w:cs="Times New Roman"/>
          <w:b/>
          <w:sz w:val="24"/>
          <w:szCs w:val="24"/>
        </w:rPr>
      </w:pPr>
      <w:r w:rsidRPr="00D71CDD">
        <w:rPr>
          <w:rFonts w:ascii="Times New Roman" w:eastAsia="Times New Roman" w:hAnsi="Times New Roman" w:cs="Times New Roman"/>
          <w:b/>
          <w:sz w:val="24"/>
          <w:szCs w:val="24"/>
        </w:rPr>
        <w:t>5. Материалы по обоснованию расчетных показателей</w:t>
      </w:r>
    </w:p>
    <w:p w:rsidR="00D71CDD" w:rsidRPr="00D71CDD" w:rsidRDefault="00D71CDD" w:rsidP="00D71CDD">
      <w:pPr>
        <w:spacing w:after="0" w:line="240" w:lineRule="auto"/>
        <w:jc w:val="both"/>
        <w:rPr>
          <w:rFonts w:ascii="Times New Roman" w:eastAsia="Times New Roman" w:hAnsi="Times New Roman" w:cs="Times New Roman"/>
          <w:sz w:val="24"/>
          <w:szCs w:val="24"/>
        </w:rPr>
      </w:pPr>
      <w:proofErr w:type="spellStart"/>
      <w:r w:rsidRPr="00D71CDD">
        <w:rPr>
          <w:rFonts w:ascii="Times New Roman" w:eastAsia="Times New Roman" w:hAnsi="Times New Roman" w:cs="Times New Roman"/>
          <w:sz w:val="24"/>
          <w:szCs w:val="24"/>
        </w:rPr>
        <w:t>Бирюльское</w:t>
      </w:r>
      <w:proofErr w:type="spellEnd"/>
      <w:r w:rsidRPr="00D71CDD">
        <w:rPr>
          <w:rFonts w:ascii="Times New Roman" w:eastAsia="Times New Roman" w:hAnsi="Times New Roman" w:cs="Times New Roman"/>
          <w:sz w:val="24"/>
          <w:szCs w:val="24"/>
        </w:rPr>
        <w:t xml:space="preserve"> муниципальное образование расположено на северо-востоке Иркутской области, на юго-западе </w:t>
      </w:r>
      <w:proofErr w:type="spellStart"/>
      <w:r w:rsidRPr="00D71CDD">
        <w:rPr>
          <w:rFonts w:ascii="Times New Roman" w:eastAsia="Times New Roman" w:hAnsi="Times New Roman" w:cs="Times New Roman"/>
          <w:sz w:val="24"/>
          <w:szCs w:val="24"/>
        </w:rPr>
        <w:t>Качугского</w:t>
      </w:r>
      <w:proofErr w:type="spellEnd"/>
      <w:r w:rsidRPr="00D71CDD">
        <w:rPr>
          <w:rFonts w:ascii="Times New Roman" w:eastAsia="Times New Roman" w:hAnsi="Times New Roman" w:cs="Times New Roman"/>
          <w:sz w:val="24"/>
          <w:szCs w:val="24"/>
        </w:rPr>
        <w:t xml:space="preserve"> района. Расстояние до областного центра примерно </w:t>
      </w:r>
      <w:smartTag w:uri="urn:schemas-microsoft-com:office:smarttags" w:element="metricconverter">
        <w:smartTagPr>
          <w:attr w:name="ProductID" w:val="260 км"/>
        </w:smartTagPr>
        <w:r w:rsidRPr="00D71CDD">
          <w:rPr>
            <w:rFonts w:ascii="Times New Roman" w:eastAsia="Times New Roman" w:hAnsi="Times New Roman" w:cs="Times New Roman"/>
            <w:sz w:val="24"/>
            <w:szCs w:val="24"/>
          </w:rPr>
          <w:t>260 км</w:t>
        </w:r>
      </w:smartTag>
      <w:r w:rsidRPr="00D71CDD">
        <w:rPr>
          <w:rFonts w:ascii="Times New Roman" w:eastAsia="Times New Roman" w:hAnsi="Times New Roman" w:cs="Times New Roman"/>
          <w:sz w:val="24"/>
          <w:szCs w:val="24"/>
        </w:rPr>
        <w:t xml:space="preserve"> (время поездки легкового автомобиля – 3 ч, пассажирского автобуса – 4 ч), до районного центра - </w:t>
      </w:r>
      <w:smartTag w:uri="urn:schemas-microsoft-com:office:smarttags" w:element="metricconverter">
        <w:smartTagPr>
          <w:attr w:name="ProductID" w:val="36 км"/>
        </w:smartTagPr>
        <w:r w:rsidRPr="00D71CDD">
          <w:rPr>
            <w:rFonts w:ascii="Times New Roman" w:eastAsia="Times New Roman" w:hAnsi="Times New Roman" w:cs="Times New Roman"/>
            <w:sz w:val="24"/>
            <w:szCs w:val="24"/>
          </w:rPr>
          <w:t>36 км</w:t>
        </w:r>
      </w:smartTag>
      <w:r w:rsidRPr="00D71CDD">
        <w:rPr>
          <w:rFonts w:ascii="Times New Roman" w:eastAsia="Times New Roman" w:hAnsi="Times New Roman" w:cs="Times New Roman"/>
          <w:sz w:val="24"/>
          <w:szCs w:val="24"/>
        </w:rPr>
        <w:t xml:space="preserve"> (время поездки – 40 мин). </w:t>
      </w:r>
    </w:p>
    <w:p w:rsidR="00D71CDD" w:rsidRPr="00D71CDD" w:rsidRDefault="00D71CDD" w:rsidP="00D71CDD">
      <w:pPr>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Юго-западная, южная и северо-западная граница муниципального образования, начиная от пади </w:t>
      </w:r>
      <w:proofErr w:type="spellStart"/>
      <w:r w:rsidRPr="00D71CDD">
        <w:rPr>
          <w:rFonts w:ascii="Times New Roman" w:eastAsia="Times New Roman" w:hAnsi="Times New Roman" w:cs="Times New Roman"/>
          <w:sz w:val="24"/>
          <w:szCs w:val="24"/>
        </w:rPr>
        <w:t>Незастрелиха</w:t>
      </w:r>
      <w:proofErr w:type="spellEnd"/>
      <w:r w:rsidRPr="00D71CDD">
        <w:rPr>
          <w:rFonts w:ascii="Times New Roman" w:eastAsia="Times New Roman" w:hAnsi="Times New Roman" w:cs="Times New Roman"/>
          <w:sz w:val="24"/>
          <w:szCs w:val="24"/>
        </w:rPr>
        <w:t>, совпадает с границей землепользования ОАО "</w:t>
      </w:r>
      <w:proofErr w:type="spellStart"/>
      <w:r w:rsidRPr="00D71CDD">
        <w:rPr>
          <w:rFonts w:ascii="Times New Roman" w:eastAsia="Times New Roman" w:hAnsi="Times New Roman" w:cs="Times New Roman"/>
          <w:sz w:val="24"/>
          <w:szCs w:val="24"/>
        </w:rPr>
        <w:t>Бирюльское</w:t>
      </w:r>
      <w:proofErr w:type="spellEnd"/>
      <w:r w:rsidRPr="00D71CDD">
        <w:rPr>
          <w:rFonts w:ascii="Times New Roman" w:eastAsia="Times New Roman" w:hAnsi="Times New Roman" w:cs="Times New Roman"/>
          <w:sz w:val="24"/>
          <w:szCs w:val="24"/>
        </w:rPr>
        <w:t xml:space="preserve">". На севере совпадает с границей </w:t>
      </w:r>
      <w:proofErr w:type="spellStart"/>
      <w:r w:rsidRPr="00D71CDD">
        <w:rPr>
          <w:rFonts w:ascii="Times New Roman" w:eastAsia="Times New Roman" w:hAnsi="Times New Roman" w:cs="Times New Roman"/>
          <w:sz w:val="24"/>
          <w:szCs w:val="24"/>
        </w:rPr>
        <w:t>Залогского</w:t>
      </w:r>
      <w:proofErr w:type="spellEnd"/>
      <w:r w:rsidRPr="00D71CDD">
        <w:rPr>
          <w:rFonts w:ascii="Times New Roman" w:eastAsia="Times New Roman" w:hAnsi="Times New Roman" w:cs="Times New Roman"/>
          <w:sz w:val="24"/>
          <w:szCs w:val="24"/>
        </w:rPr>
        <w:t xml:space="preserve"> муниципального образования и проходит от границы землепользования вдоль участка </w:t>
      </w:r>
      <w:proofErr w:type="spellStart"/>
      <w:r w:rsidRPr="00D71CDD">
        <w:rPr>
          <w:rFonts w:ascii="Times New Roman" w:eastAsia="Times New Roman" w:hAnsi="Times New Roman" w:cs="Times New Roman"/>
          <w:sz w:val="24"/>
          <w:szCs w:val="24"/>
        </w:rPr>
        <w:t>Качугского</w:t>
      </w:r>
      <w:proofErr w:type="spellEnd"/>
      <w:r w:rsidRPr="00D71CDD">
        <w:rPr>
          <w:rFonts w:ascii="Times New Roman" w:eastAsia="Times New Roman" w:hAnsi="Times New Roman" w:cs="Times New Roman"/>
          <w:sz w:val="24"/>
          <w:szCs w:val="24"/>
        </w:rPr>
        <w:t xml:space="preserve"> лесхоза по полевой дороге, вдоль урочища Филино, через участок </w:t>
      </w:r>
      <w:proofErr w:type="spellStart"/>
      <w:r w:rsidRPr="00D71CDD">
        <w:rPr>
          <w:rFonts w:ascii="Times New Roman" w:eastAsia="Times New Roman" w:hAnsi="Times New Roman" w:cs="Times New Roman"/>
          <w:sz w:val="24"/>
          <w:szCs w:val="24"/>
        </w:rPr>
        <w:t>Качугского</w:t>
      </w:r>
      <w:proofErr w:type="spellEnd"/>
      <w:r w:rsidRPr="00D71CDD">
        <w:rPr>
          <w:rFonts w:ascii="Times New Roman" w:eastAsia="Times New Roman" w:hAnsi="Times New Roman" w:cs="Times New Roman"/>
          <w:sz w:val="24"/>
          <w:szCs w:val="24"/>
        </w:rPr>
        <w:t xml:space="preserve"> лесхоза, вдоль пашни урочища Стрелка, пересекая ручей Бирюлька, автодорогу, и вдоль ручья </w:t>
      </w:r>
      <w:proofErr w:type="spellStart"/>
      <w:r w:rsidRPr="00D71CDD">
        <w:rPr>
          <w:rFonts w:ascii="Times New Roman" w:eastAsia="Times New Roman" w:hAnsi="Times New Roman" w:cs="Times New Roman"/>
          <w:sz w:val="24"/>
          <w:szCs w:val="24"/>
        </w:rPr>
        <w:t>Липуниха</w:t>
      </w:r>
      <w:proofErr w:type="spellEnd"/>
      <w:r w:rsidRPr="00D71CDD">
        <w:rPr>
          <w:rFonts w:ascii="Times New Roman" w:eastAsia="Times New Roman" w:hAnsi="Times New Roman" w:cs="Times New Roman"/>
          <w:sz w:val="24"/>
          <w:szCs w:val="24"/>
        </w:rPr>
        <w:t xml:space="preserve"> выходит на границу землепользования ОАО "</w:t>
      </w:r>
      <w:proofErr w:type="spellStart"/>
      <w:r w:rsidRPr="00D71CDD">
        <w:rPr>
          <w:rFonts w:ascii="Times New Roman" w:eastAsia="Times New Roman" w:hAnsi="Times New Roman" w:cs="Times New Roman"/>
          <w:sz w:val="24"/>
          <w:szCs w:val="24"/>
        </w:rPr>
        <w:t>Бирюльское</w:t>
      </w:r>
      <w:proofErr w:type="spellEnd"/>
      <w:r w:rsidRPr="00D71CDD">
        <w:rPr>
          <w:rFonts w:ascii="Times New Roman" w:eastAsia="Times New Roman" w:hAnsi="Times New Roman" w:cs="Times New Roman"/>
          <w:sz w:val="24"/>
          <w:szCs w:val="24"/>
        </w:rPr>
        <w:t xml:space="preserve">". У урочища Лоскуток и по просеке граница идет до чересполосного участка </w:t>
      </w:r>
      <w:proofErr w:type="spellStart"/>
      <w:r w:rsidRPr="00D71CDD">
        <w:rPr>
          <w:rFonts w:ascii="Times New Roman" w:eastAsia="Times New Roman" w:hAnsi="Times New Roman" w:cs="Times New Roman"/>
          <w:sz w:val="24"/>
          <w:szCs w:val="24"/>
        </w:rPr>
        <w:t>Курунгуй</w:t>
      </w:r>
      <w:proofErr w:type="spellEnd"/>
      <w:r w:rsidRPr="00D71CDD">
        <w:rPr>
          <w:rFonts w:ascii="Times New Roman" w:eastAsia="Times New Roman" w:hAnsi="Times New Roman" w:cs="Times New Roman"/>
          <w:sz w:val="24"/>
          <w:szCs w:val="24"/>
        </w:rPr>
        <w:t>, по его границе, пересекая р. Лена, снова выходит на границу ОАО "</w:t>
      </w:r>
      <w:proofErr w:type="spellStart"/>
      <w:r w:rsidRPr="00D71CDD">
        <w:rPr>
          <w:rFonts w:ascii="Times New Roman" w:eastAsia="Times New Roman" w:hAnsi="Times New Roman" w:cs="Times New Roman"/>
          <w:sz w:val="24"/>
          <w:szCs w:val="24"/>
        </w:rPr>
        <w:t>Бирюльское</w:t>
      </w:r>
      <w:proofErr w:type="spellEnd"/>
      <w:r w:rsidRPr="00D71CDD">
        <w:rPr>
          <w:rFonts w:ascii="Times New Roman" w:eastAsia="Times New Roman" w:hAnsi="Times New Roman" w:cs="Times New Roman"/>
          <w:sz w:val="24"/>
          <w:szCs w:val="24"/>
        </w:rPr>
        <w:t xml:space="preserve">" по р. </w:t>
      </w:r>
      <w:proofErr w:type="spellStart"/>
      <w:r w:rsidRPr="00D71CDD">
        <w:rPr>
          <w:rFonts w:ascii="Times New Roman" w:eastAsia="Times New Roman" w:hAnsi="Times New Roman" w:cs="Times New Roman"/>
          <w:sz w:val="24"/>
          <w:szCs w:val="24"/>
        </w:rPr>
        <w:t>Иликта</w:t>
      </w:r>
      <w:proofErr w:type="spellEnd"/>
      <w:r w:rsidRPr="00D71CDD">
        <w:rPr>
          <w:rFonts w:ascii="Times New Roman" w:eastAsia="Times New Roman" w:hAnsi="Times New Roman" w:cs="Times New Roman"/>
          <w:sz w:val="24"/>
          <w:szCs w:val="24"/>
        </w:rPr>
        <w:t xml:space="preserve">. Далее по границе чересполосного участка Большая </w:t>
      </w:r>
      <w:proofErr w:type="spellStart"/>
      <w:r w:rsidRPr="00D71CDD">
        <w:rPr>
          <w:rFonts w:ascii="Times New Roman" w:eastAsia="Times New Roman" w:hAnsi="Times New Roman" w:cs="Times New Roman"/>
          <w:sz w:val="24"/>
          <w:szCs w:val="24"/>
        </w:rPr>
        <w:t>Тарель</w:t>
      </w:r>
      <w:proofErr w:type="spellEnd"/>
      <w:r w:rsidRPr="00D71CDD">
        <w:rPr>
          <w:rFonts w:ascii="Times New Roman" w:eastAsia="Times New Roman" w:hAnsi="Times New Roman" w:cs="Times New Roman"/>
          <w:sz w:val="24"/>
          <w:szCs w:val="24"/>
        </w:rPr>
        <w:t xml:space="preserve">, по автозимнику, по границе чересполосного участка </w:t>
      </w:r>
      <w:proofErr w:type="spellStart"/>
      <w:r w:rsidRPr="00D71CDD">
        <w:rPr>
          <w:rFonts w:ascii="Times New Roman" w:eastAsia="Times New Roman" w:hAnsi="Times New Roman" w:cs="Times New Roman"/>
          <w:sz w:val="24"/>
          <w:szCs w:val="24"/>
        </w:rPr>
        <w:t>Вяткино</w:t>
      </w:r>
      <w:proofErr w:type="spellEnd"/>
      <w:r w:rsidRPr="00D71CDD">
        <w:rPr>
          <w:rFonts w:ascii="Times New Roman" w:eastAsia="Times New Roman" w:hAnsi="Times New Roman" w:cs="Times New Roman"/>
          <w:sz w:val="24"/>
          <w:szCs w:val="24"/>
        </w:rPr>
        <w:t xml:space="preserve"> до урочища Темников </w:t>
      </w:r>
      <w:proofErr w:type="spellStart"/>
      <w:r w:rsidRPr="00D71CDD">
        <w:rPr>
          <w:rFonts w:ascii="Times New Roman" w:eastAsia="Times New Roman" w:hAnsi="Times New Roman" w:cs="Times New Roman"/>
          <w:sz w:val="24"/>
          <w:szCs w:val="24"/>
        </w:rPr>
        <w:t>Шевыкан</w:t>
      </w:r>
      <w:proofErr w:type="spellEnd"/>
      <w:r w:rsidRPr="00D71CDD">
        <w:rPr>
          <w:rFonts w:ascii="Times New Roman" w:eastAsia="Times New Roman" w:hAnsi="Times New Roman" w:cs="Times New Roman"/>
          <w:sz w:val="24"/>
          <w:szCs w:val="24"/>
        </w:rPr>
        <w:t xml:space="preserve">, далее по границе </w:t>
      </w:r>
      <w:proofErr w:type="spellStart"/>
      <w:r w:rsidRPr="00D71CDD">
        <w:rPr>
          <w:rFonts w:ascii="Times New Roman" w:eastAsia="Times New Roman" w:hAnsi="Times New Roman" w:cs="Times New Roman"/>
          <w:sz w:val="24"/>
          <w:szCs w:val="24"/>
        </w:rPr>
        <w:t>Бирюльского</w:t>
      </w:r>
      <w:proofErr w:type="spellEnd"/>
      <w:r w:rsidRPr="00D71CDD">
        <w:rPr>
          <w:rFonts w:ascii="Times New Roman" w:eastAsia="Times New Roman" w:hAnsi="Times New Roman" w:cs="Times New Roman"/>
          <w:sz w:val="24"/>
          <w:szCs w:val="24"/>
        </w:rPr>
        <w:t xml:space="preserve"> лесничества, по пади Соколовская и по границе идет до землепользования ОАО "</w:t>
      </w:r>
      <w:proofErr w:type="spellStart"/>
      <w:r w:rsidRPr="00D71CDD">
        <w:rPr>
          <w:rFonts w:ascii="Times New Roman" w:eastAsia="Times New Roman" w:hAnsi="Times New Roman" w:cs="Times New Roman"/>
          <w:sz w:val="24"/>
          <w:szCs w:val="24"/>
        </w:rPr>
        <w:t>Бирюльское</w:t>
      </w:r>
      <w:proofErr w:type="spellEnd"/>
      <w:r w:rsidRPr="00D71CDD">
        <w:rPr>
          <w:rFonts w:ascii="Times New Roman" w:eastAsia="Times New Roman" w:hAnsi="Times New Roman" w:cs="Times New Roman"/>
          <w:sz w:val="24"/>
          <w:szCs w:val="24"/>
        </w:rPr>
        <w:t xml:space="preserve">" у пади </w:t>
      </w:r>
      <w:proofErr w:type="spellStart"/>
      <w:r w:rsidRPr="00D71CDD">
        <w:rPr>
          <w:rFonts w:ascii="Times New Roman" w:eastAsia="Times New Roman" w:hAnsi="Times New Roman" w:cs="Times New Roman"/>
          <w:sz w:val="24"/>
          <w:szCs w:val="24"/>
        </w:rPr>
        <w:t>Незастрелиха</w:t>
      </w:r>
      <w:proofErr w:type="spellEnd"/>
      <w:r w:rsidRPr="00D71CDD">
        <w:rPr>
          <w:rFonts w:ascii="Times New Roman" w:eastAsia="Times New Roman" w:hAnsi="Times New Roman" w:cs="Times New Roman"/>
          <w:sz w:val="24"/>
          <w:szCs w:val="24"/>
        </w:rPr>
        <w:t>.</w:t>
      </w:r>
    </w:p>
    <w:p w:rsidR="00D71CDD" w:rsidRPr="00D71CDD" w:rsidRDefault="00D71CDD" w:rsidP="00D71CDD">
      <w:pPr>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Соседние муниципальные образования: с запада – </w:t>
      </w:r>
      <w:proofErr w:type="spellStart"/>
      <w:r w:rsidRPr="00D71CDD">
        <w:rPr>
          <w:rFonts w:ascii="Times New Roman" w:eastAsia="Times New Roman" w:hAnsi="Times New Roman" w:cs="Times New Roman"/>
          <w:sz w:val="24"/>
          <w:szCs w:val="24"/>
        </w:rPr>
        <w:t>Харбатовское</w:t>
      </w:r>
      <w:proofErr w:type="spellEnd"/>
      <w:r w:rsidRPr="00D71CDD">
        <w:rPr>
          <w:rFonts w:ascii="Times New Roman" w:eastAsia="Times New Roman" w:hAnsi="Times New Roman" w:cs="Times New Roman"/>
          <w:sz w:val="24"/>
          <w:szCs w:val="24"/>
        </w:rPr>
        <w:t>, с севера-запада-</w:t>
      </w:r>
      <w:proofErr w:type="spellStart"/>
      <w:r w:rsidRPr="00D71CDD">
        <w:rPr>
          <w:rFonts w:ascii="Times New Roman" w:eastAsia="Times New Roman" w:hAnsi="Times New Roman" w:cs="Times New Roman"/>
          <w:sz w:val="24"/>
          <w:szCs w:val="24"/>
        </w:rPr>
        <w:t>Качугское</w:t>
      </w:r>
      <w:proofErr w:type="spellEnd"/>
      <w:r w:rsidRPr="00D71CDD">
        <w:rPr>
          <w:rFonts w:ascii="Times New Roman" w:eastAsia="Times New Roman" w:hAnsi="Times New Roman" w:cs="Times New Roman"/>
          <w:sz w:val="24"/>
          <w:szCs w:val="24"/>
        </w:rPr>
        <w:t xml:space="preserve">, с севера - </w:t>
      </w:r>
      <w:proofErr w:type="spellStart"/>
      <w:r w:rsidRPr="00D71CDD">
        <w:rPr>
          <w:rFonts w:ascii="Times New Roman" w:eastAsia="Times New Roman" w:hAnsi="Times New Roman" w:cs="Times New Roman"/>
          <w:sz w:val="24"/>
          <w:szCs w:val="24"/>
        </w:rPr>
        <w:t>Ангинское</w:t>
      </w:r>
      <w:proofErr w:type="spellEnd"/>
      <w:r w:rsidRPr="00D71CDD">
        <w:rPr>
          <w:rFonts w:ascii="Times New Roman" w:eastAsia="Times New Roman" w:hAnsi="Times New Roman" w:cs="Times New Roman"/>
          <w:sz w:val="24"/>
          <w:szCs w:val="24"/>
        </w:rPr>
        <w:t xml:space="preserve"> и </w:t>
      </w:r>
      <w:proofErr w:type="spellStart"/>
      <w:r w:rsidRPr="00D71CDD">
        <w:rPr>
          <w:rFonts w:ascii="Times New Roman" w:eastAsia="Times New Roman" w:hAnsi="Times New Roman" w:cs="Times New Roman"/>
          <w:sz w:val="24"/>
          <w:szCs w:val="24"/>
        </w:rPr>
        <w:t>Залогское</w:t>
      </w:r>
      <w:proofErr w:type="spellEnd"/>
      <w:r w:rsidRPr="00D71CDD">
        <w:rPr>
          <w:rFonts w:ascii="Times New Roman" w:eastAsia="Times New Roman" w:hAnsi="Times New Roman" w:cs="Times New Roman"/>
          <w:sz w:val="24"/>
          <w:szCs w:val="24"/>
        </w:rPr>
        <w:t xml:space="preserve">, с востока – </w:t>
      </w:r>
      <w:proofErr w:type="spellStart"/>
      <w:r w:rsidRPr="00D71CDD">
        <w:rPr>
          <w:rFonts w:ascii="Times New Roman" w:eastAsia="Times New Roman" w:hAnsi="Times New Roman" w:cs="Times New Roman"/>
          <w:sz w:val="24"/>
          <w:szCs w:val="24"/>
        </w:rPr>
        <w:t>Большетарельское</w:t>
      </w:r>
      <w:proofErr w:type="spellEnd"/>
      <w:r w:rsidRPr="00D71CDD">
        <w:rPr>
          <w:rFonts w:ascii="Times New Roman" w:eastAsia="Times New Roman" w:hAnsi="Times New Roman" w:cs="Times New Roman"/>
          <w:sz w:val="24"/>
          <w:szCs w:val="24"/>
        </w:rPr>
        <w:t xml:space="preserve">, с юга </w:t>
      </w:r>
      <w:proofErr w:type="gramStart"/>
      <w:r w:rsidRPr="00D71CDD">
        <w:rPr>
          <w:rFonts w:ascii="Times New Roman" w:eastAsia="Times New Roman" w:hAnsi="Times New Roman" w:cs="Times New Roman"/>
          <w:sz w:val="24"/>
          <w:szCs w:val="24"/>
        </w:rPr>
        <w:t>–</w:t>
      </w:r>
      <w:proofErr w:type="spellStart"/>
      <w:r w:rsidRPr="00D71CDD">
        <w:rPr>
          <w:rFonts w:ascii="Times New Roman" w:eastAsia="Times New Roman" w:hAnsi="Times New Roman" w:cs="Times New Roman"/>
          <w:sz w:val="24"/>
          <w:szCs w:val="24"/>
        </w:rPr>
        <w:t>М</w:t>
      </w:r>
      <w:proofErr w:type="gramEnd"/>
      <w:r w:rsidRPr="00D71CDD">
        <w:rPr>
          <w:rFonts w:ascii="Times New Roman" w:eastAsia="Times New Roman" w:hAnsi="Times New Roman" w:cs="Times New Roman"/>
          <w:sz w:val="24"/>
          <w:szCs w:val="24"/>
        </w:rPr>
        <w:t>анзурское</w:t>
      </w:r>
      <w:proofErr w:type="spellEnd"/>
      <w:r w:rsidRPr="00D71CDD">
        <w:rPr>
          <w:rFonts w:ascii="Times New Roman" w:eastAsia="Times New Roman" w:hAnsi="Times New Roman" w:cs="Times New Roman"/>
          <w:sz w:val="24"/>
          <w:szCs w:val="24"/>
        </w:rPr>
        <w:t>.</w:t>
      </w:r>
    </w:p>
    <w:p w:rsidR="00D71CDD" w:rsidRPr="00D71CDD" w:rsidRDefault="00D71CDD" w:rsidP="00D71CDD">
      <w:pPr>
        <w:spacing w:after="0" w:line="240" w:lineRule="auto"/>
        <w:jc w:val="both"/>
        <w:rPr>
          <w:rFonts w:ascii="Times New Roman" w:eastAsia="Times New Roman" w:hAnsi="Times New Roman" w:cs="Times New Roman"/>
          <w:color w:val="FF0000"/>
          <w:sz w:val="24"/>
          <w:szCs w:val="24"/>
        </w:rPr>
      </w:pPr>
      <w:r w:rsidRPr="00D71CDD">
        <w:rPr>
          <w:rFonts w:ascii="Times New Roman" w:eastAsia="Times New Roman" w:hAnsi="Times New Roman" w:cs="Times New Roman"/>
          <w:sz w:val="24"/>
          <w:szCs w:val="24"/>
        </w:rPr>
        <w:t xml:space="preserve">Площадь муниципального образования составляет – </w:t>
      </w:r>
      <w:smartTag w:uri="urn:schemas-microsoft-com:office:smarttags" w:element="metricconverter">
        <w:smartTagPr>
          <w:attr w:name="ProductID" w:val="53052,4 га"/>
        </w:smartTagPr>
        <w:r w:rsidRPr="00D71CDD">
          <w:rPr>
            <w:rFonts w:ascii="Times New Roman" w:eastAsia="Times New Roman" w:hAnsi="Times New Roman" w:cs="Times New Roman"/>
            <w:sz w:val="24"/>
            <w:szCs w:val="24"/>
          </w:rPr>
          <w:t>53052,4 га</w:t>
        </w:r>
      </w:smartTag>
      <w:r w:rsidRPr="00D71CDD">
        <w:rPr>
          <w:rFonts w:ascii="Times New Roman" w:eastAsia="Times New Roman" w:hAnsi="Times New Roman" w:cs="Times New Roman"/>
          <w:sz w:val="24"/>
          <w:szCs w:val="24"/>
        </w:rPr>
        <w:t xml:space="preserve">. </w:t>
      </w:r>
    </w:p>
    <w:p w:rsidR="00D71CDD" w:rsidRPr="00D71CDD" w:rsidRDefault="00D71CDD" w:rsidP="00D71CDD">
      <w:pPr>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В состав муниципального образования входит восемь населенных пунктов. Это административный центр – </w:t>
      </w:r>
      <w:proofErr w:type="gramStart"/>
      <w:r w:rsidRPr="00D71CDD">
        <w:rPr>
          <w:rFonts w:ascii="Times New Roman" w:eastAsia="Times New Roman" w:hAnsi="Times New Roman" w:cs="Times New Roman"/>
          <w:sz w:val="24"/>
          <w:szCs w:val="24"/>
        </w:rPr>
        <w:t>с</w:t>
      </w:r>
      <w:proofErr w:type="gramEnd"/>
      <w:r w:rsidRPr="00D71CDD">
        <w:rPr>
          <w:rFonts w:ascii="Times New Roman" w:eastAsia="Times New Roman" w:hAnsi="Times New Roman" w:cs="Times New Roman"/>
          <w:sz w:val="24"/>
          <w:szCs w:val="24"/>
        </w:rPr>
        <w:t xml:space="preserve">. </w:t>
      </w:r>
      <w:proofErr w:type="gramStart"/>
      <w:r w:rsidRPr="00D71CDD">
        <w:rPr>
          <w:rFonts w:ascii="Times New Roman" w:eastAsia="Times New Roman" w:hAnsi="Times New Roman" w:cs="Times New Roman"/>
          <w:sz w:val="24"/>
          <w:szCs w:val="24"/>
        </w:rPr>
        <w:t>Бирюлька</w:t>
      </w:r>
      <w:proofErr w:type="gramEnd"/>
      <w:r w:rsidRPr="00D71CDD">
        <w:rPr>
          <w:rFonts w:ascii="Times New Roman" w:eastAsia="Times New Roman" w:hAnsi="Times New Roman" w:cs="Times New Roman"/>
          <w:sz w:val="24"/>
          <w:szCs w:val="24"/>
        </w:rPr>
        <w:t xml:space="preserve"> и прилегающие деревни: Юшина, Макрушина, Кукуй, </w:t>
      </w:r>
      <w:proofErr w:type="spellStart"/>
      <w:r w:rsidRPr="00D71CDD">
        <w:rPr>
          <w:rFonts w:ascii="Times New Roman" w:eastAsia="Times New Roman" w:hAnsi="Times New Roman" w:cs="Times New Roman"/>
          <w:sz w:val="24"/>
          <w:szCs w:val="24"/>
        </w:rPr>
        <w:t>Подкаменка</w:t>
      </w:r>
      <w:proofErr w:type="spellEnd"/>
      <w:r w:rsidRPr="00D71CDD">
        <w:rPr>
          <w:rFonts w:ascii="Times New Roman" w:eastAsia="Times New Roman" w:hAnsi="Times New Roman" w:cs="Times New Roman"/>
          <w:sz w:val="24"/>
          <w:szCs w:val="24"/>
        </w:rPr>
        <w:t xml:space="preserve">, Малая </w:t>
      </w:r>
      <w:proofErr w:type="spellStart"/>
      <w:r w:rsidRPr="00D71CDD">
        <w:rPr>
          <w:rFonts w:ascii="Times New Roman" w:eastAsia="Times New Roman" w:hAnsi="Times New Roman" w:cs="Times New Roman"/>
          <w:sz w:val="24"/>
          <w:szCs w:val="24"/>
        </w:rPr>
        <w:t>Тарель</w:t>
      </w:r>
      <w:proofErr w:type="spellEnd"/>
      <w:r w:rsidRPr="00D71CDD">
        <w:rPr>
          <w:rFonts w:ascii="Times New Roman" w:eastAsia="Times New Roman" w:hAnsi="Times New Roman" w:cs="Times New Roman"/>
          <w:sz w:val="24"/>
          <w:szCs w:val="24"/>
        </w:rPr>
        <w:t xml:space="preserve">, </w:t>
      </w:r>
      <w:proofErr w:type="spellStart"/>
      <w:r w:rsidRPr="00D71CDD">
        <w:rPr>
          <w:rFonts w:ascii="Times New Roman" w:eastAsia="Times New Roman" w:hAnsi="Times New Roman" w:cs="Times New Roman"/>
          <w:sz w:val="24"/>
          <w:szCs w:val="24"/>
        </w:rPr>
        <w:t>Чемякина</w:t>
      </w:r>
      <w:proofErr w:type="spellEnd"/>
      <w:r w:rsidRPr="00D71CDD">
        <w:rPr>
          <w:rFonts w:ascii="Times New Roman" w:eastAsia="Times New Roman" w:hAnsi="Times New Roman" w:cs="Times New Roman"/>
          <w:sz w:val="24"/>
          <w:szCs w:val="24"/>
        </w:rPr>
        <w:t xml:space="preserve">, </w:t>
      </w:r>
      <w:proofErr w:type="gramStart"/>
      <w:r w:rsidRPr="00D71CDD">
        <w:rPr>
          <w:rFonts w:ascii="Times New Roman" w:eastAsia="Times New Roman" w:hAnsi="Times New Roman" w:cs="Times New Roman"/>
          <w:sz w:val="24"/>
          <w:szCs w:val="24"/>
        </w:rPr>
        <w:t>Большой</w:t>
      </w:r>
      <w:proofErr w:type="gramEnd"/>
      <w:r w:rsidRPr="00D71CDD">
        <w:rPr>
          <w:rFonts w:ascii="Times New Roman" w:eastAsia="Times New Roman" w:hAnsi="Times New Roman" w:cs="Times New Roman"/>
          <w:sz w:val="24"/>
          <w:szCs w:val="24"/>
        </w:rPr>
        <w:t xml:space="preserve"> </w:t>
      </w:r>
      <w:proofErr w:type="spellStart"/>
      <w:r w:rsidRPr="00D71CDD">
        <w:rPr>
          <w:rFonts w:ascii="Times New Roman" w:eastAsia="Times New Roman" w:hAnsi="Times New Roman" w:cs="Times New Roman"/>
          <w:sz w:val="24"/>
          <w:szCs w:val="24"/>
        </w:rPr>
        <w:t>Косогол</w:t>
      </w:r>
      <w:proofErr w:type="spellEnd"/>
      <w:r w:rsidRPr="00D71CDD">
        <w:rPr>
          <w:rFonts w:ascii="Times New Roman" w:eastAsia="Times New Roman" w:hAnsi="Times New Roman" w:cs="Times New Roman"/>
          <w:sz w:val="24"/>
          <w:szCs w:val="24"/>
        </w:rPr>
        <w:t>. Населенные пункты муниципального образования расположены на берегах р. Бирюлька, р. Ключ и р. Лена.</w:t>
      </w:r>
    </w:p>
    <w:p w:rsidR="00D71CDD" w:rsidRPr="00D71CDD" w:rsidRDefault="00D71CDD" w:rsidP="00D71CDD">
      <w:pPr>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Транспортно-планировочный каркас территории образуют автомобильные дороги общего пользования местного значения, которые связывают населенные пункты </w:t>
      </w:r>
      <w:proofErr w:type="spellStart"/>
      <w:r w:rsidRPr="00D71CDD">
        <w:rPr>
          <w:rFonts w:ascii="Times New Roman" w:eastAsia="Times New Roman" w:hAnsi="Times New Roman" w:cs="Times New Roman"/>
          <w:sz w:val="24"/>
          <w:szCs w:val="24"/>
        </w:rPr>
        <w:t>Бирюльского</w:t>
      </w:r>
      <w:proofErr w:type="spellEnd"/>
      <w:r w:rsidRPr="00D71CDD">
        <w:rPr>
          <w:rFonts w:ascii="Times New Roman" w:eastAsia="Times New Roman" w:hAnsi="Times New Roman" w:cs="Times New Roman"/>
          <w:sz w:val="24"/>
          <w:szCs w:val="24"/>
        </w:rPr>
        <w:t xml:space="preserve"> муниципального образования с административным центром района и смежными </w:t>
      </w:r>
      <w:r w:rsidRPr="00D71CDD">
        <w:rPr>
          <w:rFonts w:ascii="Times New Roman" w:eastAsia="Times New Roman" w:hAnsi="Times New Roman" w:cs="Times New Roman"/>
          <w:sz w:val="24"/>
          <w:szCs w:val="24"/>
        </w:rPr>
        <w:lastRenderedPageBreak/>
        <w:t xml:space="preserve">муниципальными образованиями. Автомобильные дороги местного значения также обеспечивают связь с автомобильной дорогой Иркутск - Усть-Ордынский – Жигалово с выходом на автомобильную дорогу общего пользования федерального значения Р-255 "Сибирь" Новосибирск - Кемерово - Красноярск - Иркутск и Транссибирскую железнодорожную магистраль. </w:t>
      </w:r>
    </w:p>
    <w:p w:rsidR="00D71CDD" w:rsidRPr="00D71CDD" w:rsidRDefault="00D71CDD" w:rsidP="00D71CDD">
      <w:pPr>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Климат территории поселения резко-континентальный, с холодной продолжительной  зимой  и  жарким летом. Характеристика климата дана по метеорологической станции </w:t>
      </w:r>
      <w:proofErr w:type="spellStart"/>
      <w:r w:rsidRPr="00D71CDD">
        <w:rPr>
          <w:rFonts w:ascii="Times New Roman" w:eastAsia="Times New Roman" w:hAnsi="Times New Roman" w:cs="Times New Roman"/>
          <w:sz w:val="24"/>
          <w:szCs w:val="24"/>
        </w:rPr>
        <w:t>Качуг</w:t>
      </w:r>
      <w:proofErr w:type="spellEnd"/>
      <w:r w:rsidRPr="00D71CDD">
        <w:rPr>
          <w:rFonts w:ascii="Times New Roman" w:eastAsia="Times New Roman" w:hAnsi="Times New Roman" w:cs="Times New Roman"/>
          <w:sz w:val="24"/>
          <w:szCs w:val="24"/>
        </w:rPr>
        <w:t>.</w:t>
      </w:r>
    </w:p>
    <w:p w:rsidR="00D71CDD" w:rsidRPr="00D71CDD" w:rsidRDefault="00D71CDD" w:rsidP="00D71CDD">
      <w:pPr>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К основным климатообразующим факторам территории можно отнести:</w:t>
      </w:r>
    </w:p>
    <w:p w:rsidR="00D71CDD" w:rsidRPr="00D71CDD" w:rsidRDefault="00D71CDD" w:rsidP="00D71CDD">
      <w:pPr>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w:t>
      </w:r>
      <w:r w:rsidRPr="00D71CDD">
        <w:rPr>
          <w:rFonts w:ascii="Times New Roman" w:eastAsia="Times New Roman" w:hAnsi="Times New Roman" w:cs="Times New Roman"/>
          <w:sz w:val="24"/>
          <w:szCs w:val="24"/>
        </w:rPr>
        <w:tab/>
        <w:t>удаленность от морей и расположение в центре материка;</w:t>
      </w:r>
    </w:p>
    <w:p w:rsidR="00D71CDD" w:rsidRPr="00D71CDD" w:rsidRDefault="00D71CDD" w:rsidP="00D71CDD">
      <w:pPr>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w:t>
      </w:r>
      <w:r w:rsidRPr="00D71CDD">
        <w:rPr>
          <w:rFonts w:ascii="Times New Roman" w:eastAsia="Times New Roman" w:hAnsi="Times New Roman" w:cs="Times New Roman"/>
          <w:sz w:val="24"/>
          <w:szCs w:val="24"/>
        </w:rPr>
        <w:tab/>
        <w:t>значительная приподнятость территории над уровнем моря;</w:t>
      </w:r>
    </w:p>
    <w:p w:rsidR="00D71CDD" w:rsidRPr="00D71CDD" w:rsidRDefault="00D71CDD" w:rsidP="00D71CDD">
      <w:pPr>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w:t>
      </w:r>
      <w:r w:rsidRPr="00D71CDD">
        <w:rPr>
          <w:rFonts w:ascii="Times New Roman" w:eastAsia="Times New Roman" w:hAnsi="Times New Roman" w:cs="Times New Roman"/>
          <w:sz w:val="24"/>
          <w:szCs w:val="24"/>
        </w:rPr>
        <w:tab/>
        <w:t>близость крупных водных объектов (оз. Байкал и ангарские водохранилища);</w:t>
      </w:r>
    </w:p>
    <w:p w:rsidR="00D71CDD" w:rsidRPr="00D71CDD" w:rsidRDefault="00D71CDD" w:rsidP="00D71CDD">
      <w:pPr>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w:t>
      </w:r>
      <w:r w:rsidRPr="00D71CDD">
        <w:rPr>
          <w:rFonts w:ascii="Times New Roman" w:eastAsia="Times New Roman" w:hAnsi="Times New Roman" w:cs="Times New Roman"/>
          <w:sz w:val="24"/>
          <w:szCs w:val="24"/>
        </w:rPr>
        <w:tab/>
        <w:t>особенности циркуляции атмосферы (циклоны и антициклоны).</w:t>
      </w:r>
    </w:p>
    <w:p w:rsidR="00D71CDD" w:rsidRPr="00D71CDD" w:rsidRDefault="00D71CDD" w:rsidP="00D71CDD">
      <w:pPr>
        <w:spacing w:after="0" w:line="240" w:lineRule="auto"/>
        <w:jc w:val="both"/>
        <w:rPr>
          <w:rFonts w:ascii="Times New Roman" w:eastAsia="Times New Roman" w:hAnsi="Times New Roman" w:cs="Times New Roman"/>
          <w:sz w:val="24"/>
          <w:szCs w:val="24"/>
          <w:u w:val="single"/>
        </w:rPr>
      </w:pPr>
      <w:r w:rsidRPr="00D71CDD">
        <w:rPr>
          <w:rFonts w:ascii="Times New Roman" w:eastAsia="Times New Roman" w:hAnsi="Times New Roman" w:cs="Times New Roman"/>
          <w:sz w:val="24"/>
          <w:szCs w:val="24"/>
          <w:u w:val="single"/>
        </w:rPr>
        <w:t>Температурный режим</w:t>
      </w:r>
    </w:p>
    <w:p w:rsidR="00D71CDD" w:rsidRPr="00D71CDD" w:rsidRDefault="00D71CDD" w:rsidP="00D71CDD">
      <w:pPr>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Наступление холодного периода начинается достаточно резко, что вызвано образованием мощных малоподвижных антициклонов. Самый холодный месяц в году январь со среднемесячной температурой -28,2°С. Абсолютный минимум равен -58°С. Переход средней суточной температуры к положительным значениям происходит в середине апреля. Продолжительность безморозного периода составляет 171 день.</w:t>
      </w:r>
    </w:p>
    <w:p w:rsidR="00D71CDD" w:rsidRPr="00D71CDD" w:rsidRDefault="00D71CDD" w:rsidP="00D71CDD">
      <w:pPr>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Наиболее теплый месяц – июль со среднемесячной температурой +17,3°С. Абсолютный максимум температуры равен +36°С. Переход к среднесуточной температуре выше +10°</w:t>
      </w:r>
      <w:proofErr w:type="gramStart"/>
      <w:r w:rsidRPr="00D71CDD">
        <w:rPr>
          <w:rFonts w:ascii="Times New Roman" w:eastAsia="Times New Roman" w:hAnsi="Times New Roman" w:cs="Times New Roman"/>
          <w:sz w:val="24"/>
          <w:szCs w:val="24"/>
        </w:rPr>
        <w:t>С</w:t>
      </w:r>
      <w:proofErr w:type="gramEnd"/>
      <w:r w:rsidRPr="00D71CDD">
        <w:rPr>
          <w:rFonts w:ascii="Times New Roman" w:eastAsia="Times New Roman" w:hAnsi="Times New Roman" w:cs="Times New Roman"/>
          <w:sz w:val="24"/>
          <w:szCs w:val="24"/>
        </w:rPr>
        <w:t xml:space="preserve"> осуществляется </w:t>
      </w:r>
      <w:proofErr w:type="gramStart"/>
      <w:r w:rsidRPr="00D71CDD">
        <w:rPr>
          <w:rFonts w:ascii="Times New Roman" w:eastAsia="Times New Roman" w:hAnsi="Times New Roman" w:cs="Times New Roman"/>
          <w:sz w:val="24"/>
          <w:szCs w:val="24"/>
        </w:rPr>
        <w:t>в</w:t>
      </w:r>
      <w:proofErr w:type="gramEnd"/>
      <w:r w:rsidRPr="00D71CDD">
        <w:rPr>
          <w:rFonts w:ascii="Times New Roman" w:eastAsia="Times New Roman" w:hAnsi="Times New Roman" w:cs="Times New Roman"/>
          <w:sz w:val="24"/>
          <w:szCs w:val="24"/>
        </w:rPr>
        <w:t xml:space="preserve"> конце мая. </w:t>
      </w:r>
    </w:p>
    <w:p w:rsidR="00D71CDD" w:rsidRPr="00D71CDD" w:rsidRDefault="00D71CDD" w:rsidP="00D71CDD">
      <w:pPr>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u w:val="single"/>
        </w:rPr>
        <w:t>Атмосферные осадки</w:t>
      </w:r>
      <w:r w:rsidRPr="00D71CDD">
        <w:rPr>
          <w:rFonts w:ascii="Times New Roman" w:eastAsia="Times New Roman" w:hAnsi="Times New Roman" w:cs="Times New Roman"/>
          <w:sz w:val="24"/>
          <w:szCs w:val="24"/>
        </w:rPr>
        <w:t xml:space="preserve"> обусловлены циклонической деятельностью. Годовое количество осадков составляет 306мм. 80% годовой нормы осадков выпадает в тёплый период с мая по октябрь. Зима на рассматриваемой территории длится 6 месяцев. Твердые осадки выпадают в виде снега, снежной крупы, снежных зерен, составляют 10-15% всего годового количества осадков. Максимум осадков приходится на июль-август, минимум на февраль-март.</w:t>
      </w:r>
    </w:p>
    <w:p w:rsidR="00D71CDD" w:rsidRPr="00D71CDD" w:rsidRDefault="00D71CDD" w:rsidP="00D71CDD">
      <w:pPr>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Из-за малого количества твёрдых осадков мощность снежного покрова, как правило, невелика.</w:t>
      </w:r>
    </w:p>
    <w:p w:rsidR="00D71CDD" w:rsidRPr="00D71CDD" w:rsidRDefault="00D71CDD" w:rsidP="00D71CDD">
      <w:pPr>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u w:val="single"/>
        </w:rPr>
        <w:t>Ветровой режим</w:t>
      </w:r>
      <w:r w:rsidRPr="00D71CDD">
        <w:rPr>
          <w:rFonts w:ascii="Times New Roman" w:eastAsia="Times New Roman" w:hAnsi="Times New Roman" w:cs="Times New Roman"/>
          <w:sz w:val="24"/>
          <w:szCs w:val="24"/>
        </w:rPr>
        <w:t xml:space="preserve"> территории </w:t>
      </w:r>
      <w:proofErr w:type="spellStart"/>
      <w:r w:rsidRPr="00D71CDD">
        <w:rPr>
          <w:rFonts w:ascii="Times New Roman" w:eastAsia="Times New Roman" w:hAnsi="Times New Roman" w:cs="Times New Roman"/>
          <w:sz w:val="24"/>
          <w:szCs w:val="24"/>
        </w:rPr>
        <w:t>Бирюльского</w:t>
      </w:r>
      <w:proofErr w:type="spellEnd"/>
      <w:r w:rsidRPr="00D71CDD">
        <w:rPr>
          <w:rFonts w:ascii="Times New Roman" w:eastAsia="Times New Roman" w:hAnsi="Times New Roman" w:cs="Times New Roman"/>
          <w:sz w:val="24"/>
          <w:szCs w:val="24"/>
        </w:rPr>
        <w:t xml:space="preserve"> муниципального образования (сельского поселения),  определяется движением воздушных масс - высокой антициклональной и циклональной активностью.</w:t>
      </w:r>
    </w:p>
    <w:p w:rsidR="00D71CDD" w:rsidRPr="00D71CDD" w:rsidRDefault="00D71CDD" w:rsidP="00D71CDD">
      <w:pPr>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 Преобладающими являются ветры северо-западного, северо-восточного направлений. Огромное влияние на приземные ветра оказывает рельеф и направление речных долин.</w:t>
      </w:r>
    </w:p>
    <w:p w:rsidR="00D71CDD" w:rsidRPr="00D71CDD" w:rsidRDefault="00D71CDD" w:rsidP="00D71CDD">
      <w:pPr>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В течение года преобладают слабые и умеренные ветры. Среднегодовая скорость ветра </w:t>
      </w:r>
      <w:proofErr w:type="gramStart"/>
      <w:r w:rsidRPr="00D71CDD">
        <w:rPr>
          <w:rFonts w:ascii="Times New Roman" w:eastAsia="Times New Roman" w:hAnsi="Times New Roman" w:cs="Times New Roman"/>
          <w:sz w:val="24"/>
          <w:szCs w:val="24"/>
        </w:rPr>
        <w:t>составляет 2,5 м/сек</w:t>
      </w:r>
      <w:proofErr w:type="gramEnd"/>
      <w:r w:rsidRPr="00D71CDD">
        <w:rPr>
          <w:rFonts w:ascii="Times New Roman" w:eastAsia="Times New Roman" w:hAnsi="Times New Roman" w:cs="Times New Roman"/>
          <w:sz w:val="24"/>
          <w:szCs w:val="24"/>
        </w:rPr>
        <w:t>. Увеличение скоростей ветра отмечается в апреле - мае.</w:t>
      </w:r>
    </w:p>
    <w:p w:rsidR="00D71CDD" w:rsidRPr="00D71CDD" w:rsidRDefault="00D71CDD" w:rsidP="00D71CDD">
      <w:pPr>
        <w:spacing w:after="0" w:line="240" w:lineRule="auto"/>
        <w:jc w:val="both"/>
        <w:rPr>
          <w:rFonts w:ascii="Times New Roman" w:eastAsia="Times New Roman" w:hAnsi="Times New Roman" w:cs="Times New Roman"/>
          <w:sz w:val="24"/>
          <w:szCs w:val="24"/>
          <w:u w:val="single"/>
        </w:rPr>
      </w:pPr>
      <w:r w:rsidRPr="00D71CDD">
        <w:rPr>
          <w:rFonts w:ascii="Times New Roman" w:eastAsia="Times New Roman" w:hAnsi="Times New Roman" w:cs="Times New Roman"/>
          <w:sz w:val="24"/>
          <w:szCs w:val="24"/>
          <w:u w:val="single"/>
        </w:rPr>
        <w:t>Опасные явления погоды</w:t>
      </w:r>
    </w:p>
    <w:p w:rsidR="00D71CDD" w:rsidRPr="00D71CDD" w:rsidRDefault="00D71CDD" w:rsidP="00D71CDD">
      <w:pPr>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На территории Муниципального образования наблюдаются опасные метеорологические явления, такие как сильный мороз, </w:t>
      </w:r>
      <w:proofErr w:type="gramStart"/>
      <w:r w:rsidRPr="00D71CDD">
        <w:rPr>
          <w:rFonts w:ascii="Times New Roman" w:eastAsia="Times New Roman" w:hAnsi="Times New Roman" w:cs="Times New Roman"/>
          <w:sz w:val="24"/>
          <w:szCs w:val="24"/>
        </w:rPr>
        <w:t>чрезвычайная</w:t>
      </w:r>
      <w:proofErr w:type="gramEnd"/>
      <w:r w:rsidRPr="00D71CDD">
        <w:rPr>
          <w:rFonts w:ascii="Times New Roman" w:eastAsia="Times New Roman" w:hAnsi="Times New Roman" w:cs="Times New Roman"/>
          <w:sz w:val="24"/>
          <w:szCs w:val="24"/>
        </w:rPr>
        <w:t xml:space="preserve"> </w:t>
      </w:r>
      <w:proofErr w:type="spellStart"/>
      <w:r w:rsidRPr="00D71CDD">
        <w:rPr>
          <w:rFonts w:ascii="Times New Roman" w:eastAsia="Times New Roman" w:hAnsi="Times New Roman" w:cs="Times New Roman"/>
          <w:sz w:val="24"/>
          <w:szCs w:val="24"/>
        </w:rPr>
        <w:t>пожароопасность</w:t>
      </w:r>
      <w:proofErr w:type="spellEnd"/>
      <w:r w:rsidRPr="00D71CDD">
        <w:rPr>
          <w:rFonts w:ascii="Times New Roman" w:eastAsia="Times New Roman" w:hAnsi="Times New Roman" w:cs="Times New Roman"/>
          <w:sz w:val="24"/>
          <w:szCs w:val="24"/>
        </w:rPr>
        <w:t>.</w:t>
      </w:r>
    </w:p>
    <w:p w:rsidR="00D71CDD" w:rsidRPr="00D71CDD" w:rsidRDefault="00D71CDD" w:rsidP="00D71CDD">
      <w:pPr>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Установление сильных морозов чаще всего связано с вторжением арктических холодных воздушных масс после прохождения холодных фронтов. Минимальные температуры в такой период могут составлять до -53</w:t>
      </w:r>
      <w:proofErr w:type="gramStart"/>
      <w:r w:rsidRPr="00D71CDD">
        <w:rPr>
          <w:rFonts w:ascii="Times New Roman" w:eastAsia="Times New Roman" w:hAnsi="Times New Roman" w:cs="Times New Roman"/>
          <w:sz w:val="24"/>
          <w:szCs w:val="24"/>
        </w:rPr>
        <w:sym w:font="Symbol" w:char="F0B0"/>
      </w:r>
      <w:r w:rsidRPr="00D71CDD">
        <w:rPr>
          <w:rFonts w:ascii="Times New Roman" w:eastAsia="Times New Roman" w:hAnsi="Times New Roman" w:cs="Times New Roman"/>
          <w:sz w:val="24"/>
          <w:szCs w:val="24"/>
        </w:rPr>
        <w:t>С</w:t>
      </w:r>
      <w:proofErr w:type="gramEnd"/>
      <w:r w:rsidRPr="00D71CDD">
        <w:rPr>
          <w:rFonts w:ascii="Times New Roman" w:eastAsia="Times New Roman" w:hAnsi="Times New Roman" w:cs="Times New Roman"/>
          <w:sz w:val="24"/>
          <w:szCs w:val="24"/>
        </w:rPr>
        <w:t xml:space="preserve"> и держаться более 3 суток.</w:t>
      </w:r>
    </w:p>
    <w:p w:rsidR="00D71CDD" w:rsidRPr="00D71CDD" w:rsidRDefault="00D71CDD" w:rsidP="00D71CDD">
      <w:pPr>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В летний период нередко устанавливаются периоды жаркой сухой погоды с максимальными температурами достигающими в отдельные дни +36</w:t>
      </w:r>
      <w:proofErr w:type="gramStart"/>
      <w:r w:rsidRPr="00D71CDD">
        <w:rPr>
          <w:rFonts w:ascii="Times New Roman" w:eastAsia="Times New Roman" w:hAnsi="Times New Roman" w:cs="Times New Roman"/>
          <w:sz w:val="24"/>
          <w:szCs w:val="24"/>
        </w:rPr>
        <w:sym w:font="Symbol" w:char="F0B0"/>
      </w:r>
      <w:r w:rsidRPr="00D71CDD">
        <w:rPr>
          <w:rFonts w:ascii="Times New Roman" w:eastAsia="Times New Roman" w:hAnsi="Times New Roman" w:cs="Times New Roman"/>
          <w:sz w:val="24"/>
          <w:szCs w:val="24"/>
        </w:rPr>
        <w:t xml:space="preserve"> С</w:t>
      </w:r>
      <w:proofErr w:type="gramEnd"/>
      <w:r w:rsidRPr="00D71CDD">
        <w:rPr>
          <w:rFonts w:ascii="Times New Roman" w:eastAsia="Times New Roman" w:hAnsi="Times New Roman" w:cs="Times New Roman"/>
          <w:sz w:val="24"/>
          <w:szCs w:val="24"/>
        </w:rPr>
        <w:t xml:space="preserve">, что в отсутствие осадков создает повышенную, местами чрезвычайную, </w:t>
      </w:r>
      <w:proofErr w:type="spellStart"/>
      <w:r w:rsidRPr="00D71CDD">
        <w:rPr>
          <w:rFonts w:ascii="Times New Roman" w:eastAsia="Times New Roman" w:hAnsi="Times New Roman" w:cs="Times New Roman"/>
          <w:sz w:val="24"/>
          <w:szCs w:val="24"/>
        </w:rPr>
        <w:t>пожароопасность</w:t>
      </w:r>
      <w:proofErr w:type="spellEnd"/>
      <w:r w:rsidRPr="00D71CDD">
        <w:rPr>
          <w:rFonts w:ascii="Times New Roman" w:eastAsia="Times New Roman" w:hAnsi="Times New Roman" w:cs="Times New Roman"/>
          <w:sz w:val="24"/>
          <w:szCs w:val="24"/>
        </w:rPr>
        <w:t>.</w:t>
      </w:r>
    </w:p>
    <w:p w:rsidR="00D71CDD" w:rsidRPr="00D71CDD" w:rsidRDefault="00D71CDD" w:rsidP="00D71CDD">
      <w:pPr>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Среднее число дней со следующими метеорологическими явлениями составляет:</w:t>
      </w:r>
    </w:p>
    <w:p w:rsidR="00D71CDD" w:rsidRPr="00D71CDD" w:rsidRDefault="00D71CDD" w:rsidP="00D71CDD">
      <w:pPr>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с туманом – 50 дней в год;</w:t>
      </w:r>
    </w:p>
    <w:p w:rsidR="00D71CDD" w:rsidRPr="00D71CDD" w:rsidRDefault="00D71CDD" w:rsidP="00D71CDD">
      <w:pPr>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с метелью – 14 дней в год;</w:t>
      </w:r>
    </w:p>
    <w:p w:rsidR="00D71CDD" w:rsidRPr="00D71CDD" w:rsidRDefault="00D71CDD" w:rsidP="00D71CDD">
      <w:pPr>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с грозой – 22 дней в год.</w:t>
      </w:r>
    </w:p>
    <w:p w:rsidR="00D71CDD" w:rsidRPr="00D71CDD" w:rsidRDefault="00D71CDD" w:rsidP="00D71CDD">
      <w:pPr>
        <w:spacing w:after="0"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В зимний период на рассматриваемой территории наблюдается господство холодного умеренного континентального воздуха с ясными (или малооблачными), морозными без </w:t>
      </w:r>
      <w:r w:rsidRPr="00D71CDD">
        <w:rPr>
          <w:rFonts w:ascii="Times New Roman" w:eastAsia="Times New Roman" w:hAnsi="Times New Roman" w:cs="Times New Roman"/>
          <w:sz w:val="24"/>
          <w:szCs w:val="24"/>
        </w:rPr>
        <w:lastRenderedPageBreak/>
        <w:t xml:space="preserve">осадков типами погод. Именно в такие типы погод в котлованах и речных долинах происходит застой воздуха, а там, где расположены источники загрязнения атмосферы, отмечаются явления </w:t>
      </w:r>
      <w:proofErr w:type="spellStart"/>
      <w:r w:rsidRPr="00D71CDD">
        <w:rPr>
          <w:rFonts w:ascii="Times New Roman" w:eastAsia="Times New Roman" w:hAnsi="Times New Roman" w:cs="Times New Roman"/>
          <w:sz w:val="24"/>
          <w:szCs w:val="24"/>
        </w:rPr>
        <w:t>смогов</w:t>
      </w:r>
      <w:proofErr w:type="spellEnd"/>
      <w:r w:rsidRPr="00D71CDD">
        <w:rPr>
          <w:rFonts w:ascii="Times New Roman" w:eastAsia="Times New Roman" w:hAnsi="Times New Roman" w:cs="Times New Roman"/>
          <w:sz w:val="24"/>
          <w:szCs w:val="24"/>
        </w:rPr>
        <w:t>.</w:t>
      </w:r>
    </w:p>
    <w:p w:rsidR="00D71CDD" w:rsidRPr="00D71CDD" w:rsidRDefault="00D71CDD" w:rsidP="00D71CDD">
      <w:pPr>
        <w:tabs>
          <w:tab w:val="left" w:pos="0"/>
        </w:tabs>
        <w:spacing w:before="120" w:after="60" w:line="240" w:lineRule="auto"/>
        <w:contextualSpacing/>
        <w:jc w:val="both"/>
        <w:rPr>
          <w:rFonts w:ascii="Times New Roman" w:eastAsia="Times New Roman" w:hAnsi="Times New Roman" w:cs="Times New Roman"/>
          <w:sz w:val="24"/>
          <w:szCs w:val="24"/>
          <w:lang w:val="x-none"/>
        </w:rPr>
      </w:pPr>
      <w:r w:rsidRPr="00D71CDD">
        <w:rPr>
          <w:rFonts w:ascii="Times New Roman" w:eastAsia="Times New Roman" w:hAnsi="Times New Roman" w:cs="Times New Roman"/>
          <w:sz w:val="24"/>
          <w:szCs w:val="24"/>
          <w:lang w:val="x-none"/>
        </w:rPr>
        <w:t xml:space="preserve"> Среднегодовая  температура воздуха составляет 0,4 ºС, абсолютный минимум температуры наблюдается в январе – до минус 41,1ºС, абсолютный максимум приходится на июль – плюс 33,9 ºС. Среднемесячная температура января минус 18-20 ºС, среднемесячная температура июля плюс 14-16 ºС. Первые осенние заморозки регистрируются после середины августа, последние весенние могут продолжаться до середины июня. Средняя дата замерзания рек приходится на первую декаду ноября, вскрытие рек наблюдается в начале мая. Характер увлажнения умеренный, количество осадков за год в среднем составляет </w:t>
      </w:r>
      <w:smartTag w:uri="urn:schemas-microsoft-com:office:smarttags" w:element="metricconverter">
        <w:smartTagPr>
          <w:attr w:name="ProductID" w:val="476 мм"/>
        </w:smartTagPr>
        <w:r w:rsidRPr="00D71CDD">
          <w:rPr>
            <w:rFonts w:ascii="Times New Roman" w:eastAsia="Times New Roman" w:hAnsi="Times New Roman" w:cs="Times New Roman"/>
            <w:sz w:val="24"/>
            <w:szCs w:val="24"/>
            <w:lang w:val="x-none"/>
          </w:rPr>
          <w:t>476 мм</w:t>
        </w:r>
      </w:smartTag>
      <w:r w:rsidRPr="00D71CDD">
        <w:rPr>
          <w:rFonts w:ascii="Times New Roman" w:eastAsia="Times New Roman" w:hAnsi="Times New Roman" w:cs="Times New Roman"/>
          <w:sz w:val="24"/>
          <w:szCs w:val="24"/>
          <w:lang w:val="x-none"/>
        </w:rPr>
        <w:t xml:space="preserve">, только за теплый период года (апрель-октябрь) – </w:t>
      </w:r>
      <w:smartTag w:uri="urn:schemas-microsoft-com:office:smarttags" w:element="metricconverter">
        <w:smartTagPr>
          <w:attr w:name="ProductID" w:val="350 мм"/>
        </w:smartTagPr>
        <w:r w:rsidRPr="00D71CDD">
          <w:rPr>
            <w:rFonts w:ascii="Times New Roman" w:eastAsia="Times New Roman" w:hAnsi="Times New Roman" w:cs="Times New Roman"/>
            <w:sz w:val="24"/>
            <w:szCs w:val="24"/>
            <w:lang w:val="x-none"/>
          </w:rPr>
          <w:t>350 мм</w:t>
        </w:r>
      </w:smartTag>
      <w:r w:rsidRPr="00D71CDD">
        <w:rPr>
          <w:rFonts w:ascii="Times New Roman" w:eastAsia="Times New Roman" w:hAnsi="Times New Roman" w:cs="Times New Roman"/>
          <w:sz w:val="24"/>
          <w:szCs w:val="24"/>
          <w:lang w:val="x-none"/>
        </w:rPr>
        <w:t>. Направление преобладающих ветров меняется в зависимости от времен года, в зимнее время преобладают ветры северо-западного направления, в весенне-летний период – юго-восточного. К климатическим факторам относятся глубокое промерзание почвы  и весенне-осенние заморозки. Глубина промерзания почвы зависит от толщины снежного покрова и составляет в среднем 200-</w:t>
      </w:r>
      <w:smartTag w:uri="urn:schemas-microsoft-com:office:smarttags" w:element="metricconverter">
        <w:smartTagPr>
          <w:attr w:name="ProductID" w:val="250 см"/>
        </w:smartTagPr>
        <w:r w:rsidRPr="00D71CDD">
          <w:rPr>
            <w:rFonts w:ascii="Times New Roman" w:eastAsia="Times New Roman" w:hAnsi="Times New Roman" w:cs="Times New Roman"/>
            <w:sz w:val="24"/>
            <w:szCs w:val="24"/>
            <w:lang w:val="x-none"/>
          </w:rPr>
          <w:t>250 см</w:t>
        </w:r>
      </w:smartTag>
      <w:r w:rsidRPr="00D71CDD">
        <w:rPr>
          <w:rFonts w:ascii="Times New Roman" w:eastAsia="Times New Roman" w:hAnsi="Times New Roman" w:cs="Times New Roman"/>
          <w:sz w:val="24"/>
          <w:szCs w:val="24"/>
          <w:lang w:val="x-none"/>
        </w:rPr>
        <w:t xml:space="preserve">, мощность снежного покрова достигает в отдельные годы </w:t>
      </w:r>
      <w:smartTag w:uri="urn:schemas-microsoft-com:office:smarttags" w:element="metricconverter">
        <w:smartTagPr>
          <w:attr w:name="ProductID" w:val="84 см"/>
        </w:smartTagPr>
        <w:r w:rsidRPr="00D71CDD">
          <w:rPr>
            <w:rFonts w:ascii="Times New Roman" w:eastAsia="Times New Roman" w:hAnsi="Times New Roman" w:cs="Times New Roman"/>
            <w:sz w:val="24"/>
            <w:szCs w:val="24"/>
            <w:lang w:val="x-none"/>
          </w:rPr>
          <w:t>84 см</w:t>
        </w:r>
      </w:smartTag>
      <w:r w:rsidRPr="00D71CDD">
        <w:rPr>
          <w:rFonts w:ascii="Times New Roman" w:eastAsia="Times New Roman" w:hAnsi="Times New Roman" w:cs="Times New Roman"/>
          <w:sz w:val="24"/>
          <w:szCs w:val="24"/>
          <w:lang w:val="x-none"/>
        </w:rPr>
        <w:t>.</w:t>
      </w:r>
    </w:p>
    <w:p w:rsidR="00D71CDD" w:rsidRPr="00D71CDD" w:rsidRDefault="00D71CDD" w:rsidP="00D71CDD">
      <w:pPr>
        <w:spacing w:after="0" w:line="240" w:lineRule="auto"/>
        <w:jc w:val="both"/>
        <w:rPr>
          <w:rFonts w:ascii="Times New Roman" w:eastAsia="Times New Roman" w:hAnsi="Times New Roman" w:cs="Times New Roman"/>
          <w:bCs/>
          <w:sz w:val="24"/>
          <w:szCs w:val="24"/>
        </w:rPr>
      </w:pPr>
      <w:r w:rsidRPr="00D71CDD">
        <w:rPr>
          <w:rFonts w:ascii="Times New Roman" w:eastAsia="Times New Roman" w:hAnsi="Times New Roman" w:cs="Times New Roman"/>
          <w:sz w:val="24"/>
          <w:szCs w:val="24"/>
        </w:rPr>
        <w:t>Экономика муниципального образования ориентирована на сельскохозяйственное производство. В настоящее время на территории муниципального образования нет ни одного крупного промышленного предприятия. Основным направлением развития сельскохозяйственного производства  является  зерн</w:t>
      </w:r>
      <w:proofErr w:type="gramStart"/>
      <w:r w:rsidRPr="00D71CDD">
        <w:rPr>
          <w:rFonts w:ascii="Times New Roman" w:eastAsia="Times New Roman" w:hAnsi="Times New Roman" w:cs="Times New Roman"/>
          <w:sz w:val="24"/>
          <w:szCs w:val="24"/>
        </w:rPr>
        <w:t>о-</w:t>
      </w:r>
      <w:proofErr w:type="gramEnd"/>
      <w:r w:rsidRPr="00D71CDD">
        <w:rPr>
          <w:rFonts w:ascii="Times New Roman" w:eastAsia="Times New Roman" w:hAnsi="Times New Roman" w:cs="Times New Roman"/>
          <w:sz w:val="24"/>
          <w:szCs w:val="24"/>
        </w:rPr>
        <w:t xml:space="preserve"> и молочно-мясное животноводство. На территории </w:t>
      </w:r>
      <w:proofErr w:type="spellStart"/>
      <w:r w:rsidRPr="00D71CDD">
        <w:rPr>
          <w:rFonts w:ascii="Times New Roman" w:eastAsia="Times New Roman" w:hAnsi="Times New Roman" w:cs="Times New Roman"/>
          <w:sz w:val="24"/>
          <w:szCs w:val="24"/>
        </w:rPr>
        <w:t>Бирюльского</w:t>
      </w:r>
      <w:proofErr w:type="spellEnd"/>
      <w:r w:rsidRPr="00D71CDD">
        <w:rPr>
          <w:rFonts w:ascii="Times New Roman" w:eastAsia="Times New Roman" w:hAnsi="Times New Roman" w:cs="Times New Roman"/>
          <w:sz w:val="24"/>
          <w:szCs w:val="24"/>
        </w:rPr>
        <w:t xml:space="preserve"> муниципального образования насчитывается 139 личных подсобных хозяйств и 3 крестьянско-фермерских хозяйства. Население живет в основном за счет ЛПХ. Лесозаготовками занимаются предприниматели, которые проживают вне территории поселения. На территории поселения осуществляют деятельность 14  магазинов розничной торговли. </w:t>
      </w:r>
      <w:r w:rsidRPr="00D71CDD">
        <w:rPr>
          <w:rFonts w:ascii="Times New Roman" w:eastAsia="Times New Roman" w:hAnsi="Times New Roman" w:cs="Times New Roman"/>
          <w:bCs/>
          <w:sz w:val="24"/>
          <w:szCs w:val="24"/>
        </w:rPr>
        <w:t>Численность населения в трудоспособном возрасте муниципального образования на 01.01.2018 г. по данным администрации составила 699 чел. В нематериальной сфере больше всего занятых в образовании и торговле.</w:t>
      </w:r>
    </w:p>
    <w:p w:rsidR="00D71CDD" w:rsidRPr="00D71CDD" w:rsidRDefault="00D71CDD" w:rsidP="00D71CDD">
      <w:pPr>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Численность населения </w:t>
      </w:r>
      <w:proofErr w:type="spellStart"/>
      <w:r w:rsidRPr="00D71CDD">
        <w:rPr>
          <w:rFonts w:ascii="Times New Roman" w:eastAsia="Times New Roman" w:hAnsi="Times New Roman" w:cs="Times New Roman"/>
          <w:sz w:val="24"/>
          <w:szCs w:val="24"/>
        </w:rPr>
        <w:t>Бирюльского</w:t>
      </w:r>
      <w:proofErr w:type="spellEnd"/>
      <w:r w:rsidRPr="00D71CDD">
        <w:rPr>
          <w:rFonts w:ascii="Times New Roman" w:eastAsia="Times New Roman" w:hAnsi="Times New Roman" w:cs="Times New Roman"/>
          <w:sz w:val="24"/>
          <w:szCs w:val="24"/>
        </w:rPr>
        <w:t xml:space="preserve"> муниципального образования (сельского поселения) на 01.01.2018 года составила: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40"/>
        <w:gridCol w:w="5030"/>
      </w:tblGrid>
      <w:tr w:rsidR="00D71CDD" w:rsidRPr="00D71CDD" w:rsidTr="00D71CDD">
        <w:tc>
          <w:tcPr>
            <w:tcW w:w="4540" w:type="dxa"/>
          </w:tcPr>
          <w:p w:rsidR="00D71CDD" w:rsidRPr="00D71CDD" w:rsidRDefault="00D71CDD" w:rsidP="00D71CDD">
            <w:pPr>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Наименование населенного пункта</w:t>
            </w:r>
          </w:p>
        </w:tc>
        <w:tc>
          <w:tcPr>
            <w:tcW w:w="5031" w:type="dxa"/>
          </w:tcPr>
          <w:p w:rsidR="00D71CDD" w:rsidRPr="00D71CDD" w:rsidRDefault="00D71CDD" w:rsidP="00D71CDD">
            <w:pPr>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Численность (человек)</w:t>
            </w:r>
          </w:p>
        </w:tc>
      </w:tr>
      <w:tr w:rsidR="00D71CDD" w:rsidRPr="00D71CDD" w:rsidTr="00D71CDD">
        <w:tc>
          <w:tcPr>
            <w:tcW w:w="4540" w:type="dxa"/>
          </w:tcPr>
          <w:p w:rsidR="00D71CDD" w:rsidRPr="00D71CDD" w:rsidRDefault="00D71CDD" w:rsidP="00D71CDD">
            <w:pPr>
              <w:spacing w:after="0" w:line="240" w:lineRule="auto"/>
              <w:rPr>
                <w:rFonts w:ascii="Times New Roman" w:eastAsia="Times New Roman" w:hAnsi="Times New Roman" w:cs="Times New Roman"/>
                <w:sz w:val="24"/>
                <w:szCs w:val="24"/>
              </w:rPr>
            </w:pPr>
            <w:proofErr w:type="gramStart"/>
            <w:r w:rsidRPr="00D71CDD">
              <w:rPr>
                <w:rFonts w:ascii="Times New Roman" w:eastAsia="Times New Roman" w:hAnsi="Times New Roman" w:cs="Times New Roman"/>
                <w:sz w:val="24"/>
                <w:szCs w:val="24"/>
              </w:rPr>
              <w:t>с</w:t>
            </w:r>
            <w:proofErr w:type="gramEnd"/>
            <w:r w:rsidRPr="00D71CDD">
              <w:rPr>
                <w:rFonts w:ascii="Times New Roman" w:eastAsia="Times New Roman" w:hAnsi="Times New Roman" w:cs="Times New Roman"/>
                <w:sz w:val="24"/>
                <w:szCs w:val="24"/>
              </w:rPr>
              <w:t>. Бирюлька</w:t>
            </w:r>
          </w:p>
        </w:tc>
        <w:tc>
          <w:tcPr>
            <w:tcW w:w="5031" w:type="dxa"/>
          </w:tcPr>
          <w:p w:rsidR="00D71CDD" w:rsidRPr="00D71CDD" w:rsidRDefault="00D71CDD" w:rsidP="00D71CDD">
            <w:pPr>
              <w:spacing w:after="0" w:line="240" w:lineRule="auto"/>
              <w:jc w:val="center"/>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817</w:t>
            </w:r>
          </w:p>
        </w:tc>
      </w:tr>
      <w:tr w:rsidR="00D71CDD" w:rsidRPr="00D71CDD" w:rsidTr="00D71CDD">
        <w:tc>
          <w:tcPr>
            <w:tcW w:w="4540" w:type="dxa"/>
          </w:tcPr>
          <w:p w:rsidR="00D71CDD" w:rsidRPr="00D71CDD" w:rsidRDefault="00D71CDD" w:rsidP="00D71CDD">
            <w:pPr>
              <w:spacing w:after="0" w:line="240" w:lineRule="auto"/>
              <w:rPr>
                <w:rFonts w:ascii="Times New Roman" w:eastAsia="Times New Roman" w:hAnsi="Times New Roman" w:cs="Times New Roman"/>
                <w:sz w:val="24"/>
                <w:szCs w:val="24"/>
              </w:rPr>
            </w:pPr>
            <w:proofErr w:type="spellStart"/>
            <w:r w:rsidRPr="00D71CDD">
              <w:rPr>
                <w:rFonts w:ascii="Times New Roman" w:eastAsia="Times New Roman" w:hAnsi="Times New Roman" w:cs="Times New Roman"/>
                <w:sz w:val="24"/>
                <w:szCs w:val="24"/>
              </w:rPr>
              <w:t>д</w:t>
            </w:r>
            <w:proofErr w:type="gramStart"/>
            <w:r w:rsidRPr="00D71CDD">
              <w:rPr>
                <w:rFonts w:ascii="Times New Roman" w:eastAsia="Times New Roman" w:hAnsi="Times New Roman" w:cs="Times New Roman"/>
                <w:sz w:val="24"/>
                <w:szCs w:val="24"/>
              </w:rPr>
              <w:t>.Ю</w:t>
            </w:r>
            <w:proofErr w:type="gramEnd"/>
            <w:r w:rsidRPr="00D71CDD">
              <w:rPr>
                <w:rFonts w:ascii="Times New Roman" w:eastAsia="Times New Roman" w:hAnsi="Times New Roman" w:cs="Times New Roman"/>
                <w:sz w:val="24"/>
                <w:szCs w:val="24"/>
              </w:rPr>
              <w:t>шина</w:t>
            </w:r>
            <w:proofErr w:type="spellEnd"/>
          </w:p>
        </w:tc>
        <w:tc>
          <w:tcPr>
            <w:tcW w:w="5031" w:type="dxa"/>
          </w:tcPr>
          <w:p w:rsidR="00D71CDD" w:rsidRPr="00D71CDD" w:rsidRDefault="00D71CDD" w:rsidP="00D71CDD">
            <w:pPr>
              <w:spacing w:after="0" w:line="240" w:lineRule="auto"/>
              <w:jc w:val="center"/>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0</w:t>
            </w:r>
          </w:p>
        </w:tc>
      </w:tr>
      <w:tr w:rsidR="00D71CDD" w:rsidRPr="00D71CDD" w:rsidTr="00D71CDD">
        <w:tc>
          <w:tcPr>
            <w:tcW w:w="4540" w:type="dxa"/>
          </w:tcPr>
          <w:p w:rsidR="00D71CDD" w:rsidRPr="00D71CDD" w:rsidRDefault="00D71CDD" w:rsidP="00D71CDD">
            <w:pPr>
              <w:spacing w:after="0" w:line="240" w:lineRule="auto"/>
              <w:rPr>
                <w:rFonts w:ascii="Times New Roman" w:eastAsia="Times New Roman" w:hAnsi="Times New Roman" w:cs="Times New Roman"/>
                <w:sz w:val="24"/>
                <w:szCs w:val="24"/>
              </w:rPr>
            </w:pPr>
            <w:proofErr w:type="spellStart"/>
            <w:r w:rsidRPr="00D71CDD">
              <w:rPr>
                <w:rFonts w:ascii="Times New Roman" w:eastAsia="Times New Roman" w:hAnsi="Times New Roman" w:cs="Times New Roman"/>
                <w:sz w:val="24"/>
                <w:szCs w:val="24"/>
              </w:rPr>
              <w:t>д</w:t>
            </w:r>
            <w:proofErr w:type="gramStart"/>
            <w:r w:rsidRPr="00D71CDD">
              <w:rPr>
                <w:rFonts w:ascii="Times New Roman" w:eastAsia="Times New Roman" w:hAnsi="Times New Roman" w:cs="Times New Roman"/>
                <w:sz w:val="24"/>
                <w:szCs w:val="24"/>
              </w:rPr>
              <w:t>.М</w:t>
            </w:r>
            <w:proofErr w:type="gramEnd"/>
            <w:r w:rsidRPr="00D71CDD">
              <w:rPr>
                <w:rFonts w:ascii="Times New Roman" w:eastAsia="Times New Roman" w:hAnsi="Times New Roman" w:cs="Times New Roman"/>
                <w:sz w:val="24"/>
                <w:szCs w:val="24"/>
              </w:rPr>
              <w:t>акрушина</w:t>
            </w:r>
            <w:proofErr w:type="spellEnd"/>
          </w:p>
        </w:tc>
        <w:tc>
          <w:tcPr>
            <w:tcW w:w="5031" w:type="dxa"/>
          </w:tcPr>
          <w:p w:rsidR="00D71CDD" w:rsidRPr="00D71CDD" w:rsidRDefault="00D71CDD" w:rsidP="00D71CDD">
            <w:pPr>
              <w:spacing w:after="0" w:line="240" w:lineRule="auto"/>
              <w:jc w:val="center"/>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24</w:t>
            </w:r>
          </w:p>
        </w:tc>
      </w:tr>
      <w:tr w:rsidR="00D71CDD" w:rsidRPr="00D71CDD" w:rsidTr="00D71CDD">
        <w:tc>
          <w:tcPr>
            <w:tcW w:w="4540" w:type="dxa"/>
          </w:tcPr>
          <w:p w:rsidR="00D71CDD" w:rsidRPr="00D71CDD" w:rsidRDefault="00D71CDD" w:rsidP="00D71CDD">
            <w:pPr>
              <w:spacing w:after="0" w:line="240" w:lineRule="auto"/>
              <w:rPr>
                <w:rFonts w:ascii="Times New Roman" w:eastAsia="Times New Roman" w:hAnsi="Times New Roman" w:cs="Times New Roman"/>
                <w:sz w:val="24"/>
                <w:szCs w:val="24"/>
              </w:rPr>
            </w:pPr>
            <w:proofErr w:type="spellStart"/>
            <w:r w:rsidRPr="00D71CDD">
              <w:rPr>
                <w:rFonts w:ascii="Times New Roman" w:eastAsia="Times New Roman" w:hAnsi="Times New Roman" w:cs="Times New Roman"/>
                <w:sz w:val="24"/>
                <w:szCs w:val="24"/>
              </w:rPr>
              <w:t>д</w:t>
            </w:r>
            <w:proofErr w:type="gramStart"/>
            <w:r w:rsidRPr="00D71CDD">
              <w:rPr>
                <w:rFonts w:ascii="Times New Roman" w:eastAsia="Times New Roman" w:hAnsi="Times New Roman" w:cs="Times New Roman"/>
                <w:sz w:val="24"/>
                <w:szCs w:val="24"/>
              </w:rPr>
              <w:t>.К</w:t>
            </w:r>
            <w:proofErr w:type="gramEnd"/>
            <w:r w:rsidRPr="00D71CDD">
              <w:rPr>
                <w:rFonts w:ascii="Times New Roman" w:eastAsia="Times New Roman" w:hAnsi="Times New Roman" w:cs="Times New Roman"/>
                <w:sz w:val="24"/>
                <w:szCs w:val="24"/>
              </w:rPr>
              <w:t>укуй</w:t>
            </w:r>
            <w:proofErr w:type="spellEnd"/>
          </w:p>
        </w:tc>
        <w:tc>
          <w:tcPr>
            <w:tcW w:w="5031" w:type="dxa"/>
          </w:tcPr>
          <w:p w:rsidR="00D71CDD" w:rsidRPr="00D71CDD" w:rsidRDefault="00D71CDD" w:rsidP="00D71CDD">
            <w:pPr>
              <w:spacing w:after="0" w:line="240" w:lineRule="auto"/>
              <w:jc w:val="center"/>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153</w:t>
            </w:r>
          </w:p>
        </w:tc>
      </w:tr>
      <w:tr w:rsidR="00D71CDD" w:rsidRPr="00D71CDD" w:rsidTr="00D71CDD">
        <w:tc>
          <w:tcPr>
            <w:tcW w:w="4540" w:type="dxa"/>
          </w:tcPr>
          <w:p w:rsidR="00D71CDD" w:rsidRPr="00D71CDD" w:rsidRDefault="00D71CDD" w:rsidP="00D71CDD">
            <w:pPr>
              <w:spacing w:after="0" w:line="240" w:lineRule="auto"/>
              <w:rPr>
                <w:rFonts w:ascii="Times New Roman" w:eastAsia="Times New Roman" w:hAnsi="Times New Roman" w:cs="Times New Roman"/>
                <w:sz w:val="24"/>
                <w:szCs w:val="24"/>
              </w:rPr>
            </w:pPr>
            <w:proofErr w:type="spellStart"/>
            <w:r w:rsidRPr="00D71CDD">
              <w:rPr>
                <w:rFonts w:ascii="Times New Roman" w:eastAsia="Times New Roman" w:hAnsi="Times New Roman" w:cs="Times New Roman"/>
                <w:sz w:val="24"/>
                <w:szCs w:val="24"/>
              </w:rPr>
              <w:t>д</w:t>
            </w:r>
            <w:proofErr w:type="gramStart"/>
            <w:r w:rsidRPr="00D71CDD">
              <w:rPr>
                <w:rFonts w:ascii="Times New Roman" w:eastAsia="Times New Roman" w:hAnsi="Times New Roman" w:cs="Times New Roman"/>
                <w:sz w:val="24"/>
                <w:szCs w:val="24"/>
              </w:rPr>
              <w:t>.П</w:t>
            </w:r>
            <w:proofErr w:type="gramEnd"/>
            <w:r w:rsidRPr="00D71CDD">
              <w:rPr>
                <w:rFonts w:ascii="Times New Roman" w:eastAsia="Times New Roman" w:hAnsi="Times New Roman" w:cs="Times New Roman"/>
                <w:sz w:val="24"/>
                <w:szCs w:val="24"/>
              </w:rPr>
              <w:t>одкаменка</w:t>
            </w:r>
            <w:proofErr w:type="spellEnd"/>
          </w:p>
        </w:tc>
        <w:tc>
          <w:tcPr>
            <w:tcW w:w="5031" w:type="dxa"/>
          </w:tcPr>
          <w:p w:rsidR="00D71CDD" w:rsidRPr="00D71CDD" w:rsidRDefault="00D71CDD" w:rsidP="00D71CDD">
            <w:pPr>
              <w:spacing w:after="0" w:line="240" w:lineRule="auto"/>
              <w:jc w:val="center"/>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34</w:t>
            </w:r>
          </w:p>
        </w:tc>
      </w:tr>
      <w:tr w:rsidR="00D71CDD" w:rsidRPr="00D71CDD" w:rsidTr="00D71CDD">
        <w:tc>
          <w:tcPr>
            <w:tcW w:w="4540" w:type="dxa"/>
          </w:tcPr>
          <w:p w:rsidR="00D71CDD" w:rsidRPr="00D71CDD" w:rsidRDefault="00D71CDD" w:rsidP="00D71CDD">
            <w:pPr>
              <w:spacing w:after="0" w:line="240" w:lineRule="auto"/>
              <w:rPr>
                <w:rFonts w:ascii="Times New Roman" w:eastAsia="Times New Roman" w:hAnsi="Times New Roman" w:cs="Times New Roman"/>
                <w:sz w:val="24"/>
                <w:szCs w:val="24"/>
              </w:rPr>
            </w:pPr>
            <w:proofErr w:type="spellStart"/>
            <w:r w:rsidRPr="00D71CDD">
              <w:rPr>
                <w:rFonts w:ascii="Times New Roman" w:eastAsia="Times New Roman" w:hAnsi="Times New Roman" w:cs="Times New Roman"/>
                <w:sz w:val="24"/>
                <w:szCs w:val="24"/>
              </w:rPr>
              <w:t>д</w:t>
            </w:r>
            <w:proofErr w:type="gramStart"/>
            <w:r w:rsidRPr="00D71CDD">
              <w:rPr>
                <w:rFonts w:ascii="Times New Roman" w:eastAsia="Times New Roman" w:hAnsi="Times New Roman" w:cs="Times New Roman"/>
                <w:sz w:val="24"/>
                <w:szCs w:val="24"/>
              </w:rPr>
              <w:t>.М</w:t>
            </w:r>
            <w:proofErr w:type="gramEnd"/>
            <w:r w:rsidRPr="00D71CDD">
              <w:rPr>
                <w:rFonts w:ascii="Times New Roman" w:eastAsia="Times New Roman" w:hAnsi="Times New Roman" w:cs="Times New Roman"/>
                <w:sz w:val="24"/>
                <w:szCs w:val="24"/>
              </w:rPr>
              <w:t>алая</w:t>
            </w:r>
            <w:proofErr w:type="spellEnd"/>
            <w:r w:rsidRPr="00D71CDD">
              <w:rPr>
                <w:rFonts w:ascii="Times New Roman" w:eastAsia="Times New Roman" w:hAnsi="Times New Roman" w:cs="Times New Roman"/>
                <w:sz w:val="24"/>
                <w:szCs w:val="24"/>
              </w:rPr>
              <w:t xml:space="preserve"> </w:t>
            </w:r>
            <w:proofErr w:type="spellStart"/>
            <w:r w:rsidRPr="00D71CDD">
              <w:rPr>
                <w:rFonts w:ascii="Times New Roman" w:eastAsia="Times New Roman" w:hAnsi="Times New Roman" w:cs="Times New Roman"/>
                <w:sz w:val="24"/>
                <w:szCs w:val="24"/>
              </w:rPr>
              <w:t>Тарель</w:t>
            </w:r>
            <w:proofErr w:type="spellEnd"/>
          </w:p>
        </w:tc>
        <w:tc>
          <w:tcPr>
            <w:tcW w:w="5031" w:type="dxa"/>
          </w:tcPr>
          <w:p w:rsidR="00D71CDD" w:rsidRPr="00D71CDD" w:rsidRDefault="00D71CDD" w:rsidP="00D71CDD">
            <w:pPr>
              <w:spacing w:after="0" w:line="240" w:lineRule="auto"/>
              <w:jc w:val="center"/>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178</w:t>
            </w:r>
          </w:p>
        </w:tc>
      </w:tr>
      <w:tr w:rsidR="00D71CDD" w:rsidRPr="00D71CDD" w:rsidTr="00D71CDD">
        <w:tc>
          <w:tcPr>
            <w:tcW w:w="4540" w:type="dxa"/>
          </w:tcPr>
          <w:p w:rsidR="00D71CDD" w:rsidRPr="00D71CDD" w:rsidRDefault="00D71CDD" w:rsidP="00D71CDD">
            <w:pPr>
              <w:spacing w:after="0" w:line="240" w:lineRule="auto"/>
              <w:rPr>
                <w:rFonts w:ascii="Times New Roman" w:eastAsia="Times New Roman" w:hAnsi="Times New Roman" w:cs="Times New Roman"/>
                <w:sz w:val="24"/>
                <w:szCs w:val="24"/>
              </w:rPr>
            </w:pPr>
            <w:proofErr w:type="spellStart"/>
            <w:r w:rsidRPr="00D71CDD">
              <w:rPr>
                <w:rFonts w:ascii="Times New Roman" w:eastAsia="Times New Roman" w:hAnsi="Times New Roman" w:cs="Times New Roman"/>
                <w:sz w:val="24"/>
                <w:szCs w:val="24"/>
              </w:rPr>
              <w:t>д</w:t>
            </w:r>
            <w:proofErr w:type="gramStart"/>
            <w:r w:rsidRPr="00D71CDD">
              <w:rPr>
                <w:rFonts w:ascii="Times New Roman" w:eastAsia="Times New Roman" w:hAnsi="Times New Roman" w:cs="Times New Roman"/>
                <w:sz w:val="24"/>
                <w:szCs w:val="24"/>
              </w:rPr>
              <w:t>.Ч</w:t>
            </w:r>
            <w:proofErr w:type="gramEnd"/>
            <w:r w:rsidRPr="00D71CDD">
              <w:rPr>
                <w:rFonts w:ascii="Times New Roman" w:eastAsia="Times New Roman" w:hAnsi="Times New Roman" w:cs="Times New Roman"/>
                <w:sz w:val="24"/>
                <w:szCs w:val="24"/>
              </w:rPr>
              <w:t>емякина</w:t>
            </w:r>
            <w:proofErr w:type="spellEnd"/>
          </w:p>
        </w:tc>
        <w:tc>
          <w:tcPr>
            <w:tcW w:w="5031" w:type="dxa"/>
          </w:tcPr>
          <w:p w:rsidR="00D71CDD" w:rsidRPr="00D71CDD" w:rsidRDefault="00D71CDD" w:rsidP="00D71CDD">
            <w:pPr>
              <w:spacing w:after="0" w:line="240" w:lineRule="auto"/>
              <w:jc w:val="center"/>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14</w:t>
            </w:r>
          </w:p>
        </w:tc>
      </w:tr>
      <w:tr w:rsidR="00D71CDD" w:rsidRPr="00D71CDD" w:rsidTr="00D71CDD">
        <w:tc>
          <w:tcPr>
            <w:tcW w:w="4540" w:type="dxa"/>
          </w:tcPr>
          <w:p w:rsidR="00D71CDD" w:rsidRPr="00D71CDD" w:rsidRDefault="00D71CDD" w:rsidP="00D71CDD">
            <w:pPr>
              <w:spacing w:after="0" w:line="240" w:lineRule="auto"/>
              <w:rPr>
                <w:rFonts w:ascii="Times New Roman" w:eastAsia="Times New Roman" w:hAnsi="Times New Roman" w:cs="Times New Roman"/>
                <w:sz w:val="24"/>
                <w:szCs w:val="24"/>
              </w:rPr>
            </w:pPr>
            <w:proofErr w:type="spellStart"/>
            <w:r w:rsidRPr="00D71CDD">
              <w:rPr>
                <w:rFonts w:ascii="Times New Roman" w:eastAsia="Times New Roman" w:hAnsi="Times New Roman" w:cs="Times New Roman"/>
                <w:sz w:val="24"/>
                <w:szCs w:val="24"/>
              </w:rPr>
              <w:t>д</w:t>
            </w:r>
            <w:proofErr w:type="gramStart"/>
            <w:r w:rsidRPr="00D71CDD">
              <w:rPr>
                <w:rFonts w:ascii="Times New Roman" w:eastAsia="Times New Roman" w:hAnsi="Times New Roman" w:cs="Times New Roman"/>
                <w:sz w:val="24"/>
                <w:szCs w:val="24"/>
              </w:rPr>
              <w:t>.Б</w:t>
            </w:r>
            <w:proofErr w:type="gramEnd"/>
            <w:r w:rsidRPr="00D71CDD">
              <w:rPr>
                <w:rFonts w:ascii="Times New Roman" w:eastAsia="Times New Roman" w:hAnsi="Times New Roman" w:cs="Times New Roman"/>
                <w:sz w:val="24"/>
                <w:szCs w:val="24"/>
              </w:rPr>
              <w:t>ольшой</w:t>
            </w:r>
            <w:proofErr w:type="spellEnd"/>
            <w:r w:rsidRPr="00D71CDD">
              <w:rPr>
                <w:rFonts w:ascii="Times New Roman" w:eastAsia="Times New Roman" w:hAnsi="Times New Roman" w:cs="Times New Roman"/>
                <w:sz w:val="24"/>
                <w:szCs w:val="24"/>
              </w:rPr>
              <w:t xml:space="preserve"> </w:t>
            </w:r>
            <w:proofErr w:type="spellStart"/>
            <w:r w:rsidRPr="00D71CDD">
              <w:rPr>
                <w:rFonts w:ascii="Times New Roman" w:eastAsia="Times New Roman" w:hAnsi="Times New Roman" w:cs="Times New Roman"/>
                <w:sz w:val="24"/>
                <w:szCs w:val="24"/>
              </w:rPr>
              <w:t>Косогол</w:t>
            </w:r>
            <w:proofErr w:type="spellEnd"/>
          </w:p>
        </w:tc>
        <w:tc>
          <w:tcPr>
            <w:tcW w:w="5031" w:type="dxa"/>
          </w:tcPr>
          <w:p w:rsidR="00D71CDD" w:rsidRPr="00D71CDD" w:rsidRDefault="00D71CDD" w:rsidP="00D71CDD">
            <w:pPr>
              <w:spacing w:after="0" w:line="240" w:lineRule="auto"/>
              <w:jc w:val="center"/>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200</w:t>
            </w:r>
          </w:p>
        </w:tc>
      </w:tr>
      <w:tr w:rsidR="00D71CDD" w:rsidRPr="00D71CDD" w:rsidTr="00D71CDD">
        <w:tc>
          <w:tcPr>
            <w:tcW w:w="4540" w:type="dxa"/>
          </w:tcPr>
          <w:p w:rsidR="00D71CDD" w:rsidRPr="00D71CDD" w:rsidRDefault="00D71CDD" w:rsidP="00D71CDD">
            <w:pPr>
              <w:spacing w:after="0" w:line="240" w:lineRule="auto"/>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ИТОГО:</w:t>
            </w:r>
          </w:p>
        </w:tc>
        <w:tc>
          <w:tcPr>
            <w:tcW w:w="5031" w:type="dxa"/>
          </w:tcPr>
          <w:p w:rsidR="00D71CDD" w:rsidRPr="00D71CDD" w:rsidRDefault="00D71CDD" w:rsidP="00D71CDD">
            <w:pPr>
              <w:spacing w:after="0" w:line="240" w:lineRule="auto"/>
              <w:jc w:val="center"/>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1420</w:t>
            </w:r>
          </w:p>
        </w:tc>
      </w:tr>
    </w:tbl>
    <w:p w:rsidR="00D71CDD" w:rsidRPr="00D71CDD" w:rsidRDefault="00D71CDD" w:rsidP="00D71CDD">
      <w:pPr>
        <w:spacing w:before="120" w:after="60" w:line="240" w:lineRule="auto"/>
        <w:jc w:val="both"/>
        <w:rPr>
          <w:rFonts w:ascii="Times New Roman" w:eastAsia="Times New Roman" w:hAnsi="Times New Roman" w:cs="Times New Roman"/>
          <w:sz w:val="24"/>
          <w:szCs w:val="24"/>
          <w:lang w:val="x-none"/>
        </w:rPr>
      </w:pPr>
    </w:p>
    <w:p w:rsidR="00D71CDD" w:rsidRPr="00D71CDD" w:rsidRDefault="00D71CDD" w:rsidP="00D71CDD">
      <w:pPr>
        <w:spacing w:before="120" w:after="60" w:line="240" w:lineRule="auto"/>
        <w:contextualSpacing/>
        <w:jc w:val="center"/>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lang w:val="x-none"/>
        </w:rPr>
        <w:t>Транспортная инфраструктура</w:t>
      </w:r>
    </w:p>
    <w:p w:rsidR="00D71CDD" w:rsidRPr="00D71CDD" w:rsidRDefault="00D71CDD" w:rsidP="00D71CDD">
      <w:pPr>
        <w:spacing w:before="120" w:after="60" w:line="240" w:lineRule="auto"/>
        <w:contextualSpacing/>
        <w:jc w:val="center"/>
        <w:rPr>
          <w:rFonts w:ascii="Times New Roman" w:eastAsia="Times New Roman" w:hAnsi="Times New Roman" w:cs="Times New Roman"/>
          <w:sz w:val="24"/>
          <w:szCs w:val="24"/>
        </w:rPr>
      </w:pPr>
    </w:p>
    <w:p w:rsidR="00D71CDD" w:rsidRPr="00D71CDD" w:rsidRDefault="00D71CDD" w:rsidP="00D71CDD">
      <w:pPr>
        <w:spacing w:before="120" w:after="60" w:line="240" w:lineRule="auto"/>
        <w:contextualSpacing/>
        <w:jc w:val="both"/>
        <w:rPr>
          <w:rFonts w:ascii="Times New Roman" w:eastAsia="Times New Roman" w:hAnsi="Times New Roman" w:cs="Times New Roman"/>
          <w:sz w:val="24"/>
          <w:szCs w:val="24"/>
          <w:lang w:val="x-none"/>
        </w:rPr>
      </w:pPr>
      <w:r w:rsidRPr="00D71CDD">
        <w:rPr>
          <w:rFonts w:ascii="Times New Roman" w:eastAsia="Times New Roman" w:hAnsi="Times New Roman" w:cs="Times New Roman"/>
          <w:sz w:val="24"/>
          <w:szCs w:val="24"/>
          <w:lang w:val="x-none"/>
        </w:rPr>
        <w:t xml:space="preserve">Внешние транспортные связи </w:t>
      </w:r>
      <w:proofErr w:type="spellStart"/>
      <w:r w:rsidRPr="00D71CDD">
        <w:rPr>
          <w:rFonts w:ascii="Times New Roman" w:eastAsia="Times New Roman" w:hAnsi="Times New Roman" w:cs="Times New Roman"/>
          <w:sz w:val="24"/>
          <w:szCs w:val="24"/>
          <w:lang w:eastAsia="ru-RU"/>
        </w:rPr>
        <w:t>Бирюль</w:t>
      </w:r>
      <w:r w:rsidRPr="00D71CDD">
        <w:rPr>
          <w:rFonts w:ascii="Times New Roman" w:eastAsia="Times New Roman" w:hAnsi="Times New Roman" w:cs="Times New Roman"/>
          <w:sz w:val="24"/>
          <w:szCs w:val="24"/>
          <w:lang w:val="x-none" w:eastAsia="ru-RU"/>
        </w:rPr>
        <w:t>ского</w:t>
      </w:r>
      <w:proofErr w:type="spellEnd"/>
      <w:r w:rsidRPr="00D71CDD">
        <w:rPr>
          <w:rFonts w:ascii="Times New Roman" w:eastAsia="Times New Roman" w:hAnsi="Times New Roman" w:cs="Times New Roman"/>
          <w:sz w:val="24"/>
          <w:szCs w:val="24"/>
          <w:lang w:val="x-none" w:eastAsia="ru-RU"/>
        </w:rPr>
        <w:t xml:space="preserve"> муниципального образования (сельского поселения) </w:t>
      </w:r>
      <w:r w:rsidRPr="00D71CDD">
        <w:rPr>
          <w:rFonts w:ascii="Times New Roman" w:eastAsia="Times New Roman" w:hAnsi="Times New Roman" w:cs="Times New Roman"/>
          <w:sz w:val="24"/>
          <w:szCs w:val="24"/>
          <w:lang w:val="x-none"/>
        </w:rPr>
        <w:t>осуществляются автомобильным транспортом по автомобильным дорогам общего пользования местного значения.</w:t>
      </w:r>
    </w:p>
    <w:p w:rsidR="00D71CDD" w:rsidRPr="00D71CDD" w:rsidRDefault="00D71CDD" w:rsidP="00D71CDD">
      <w:pPr>
        <w:spacing w:before="120" w:after="60" w:line="240" w:lineRule="auto"/>
        <w:contextualSpacing/>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lang w:val="x-none"/>
        </w:rPr>
        <w:t>Связи поселения с областным центром городом Иркутском и другими поселениями муниципального района осуществляются автомобильным  транспортом</w:t>
      </w:r>
      <w:r w:rsidRPr="00D71CDD">
        <w:rPr>
          <w:rFonts w:ascii="Times New Roman" w:eastAsia="Times New Roman" w:hAnsi="Times New Roman" w:cs="Times New Roman"/>
          <w:sz w:val="24"/>
          <w:szCs w:val="24"/>
        </w:rPr>
        <w:t>.</w:t>
      </w:r>
    </w:p>
    <w:p w:rsidR="00D71CDD" w:rsidRPr="00D71CDD" w:rsidRDefault="00D71CDD" w:rsidP="00D71CDD">
      <w:pPr>
        <w:spacing w:before="120" w:after="60" w:line="240" w:lineRule="auto"/>
        <w:contextualSpacing/>
        <w:jc w:val="both"/>
        <w:rPr>
          <w:rFonts w:ascii="Times New Roman" w:eastAsia="Times New Roman" w:hAnsi="Times New Roman" w:cs="Times New Roman"/>
          <w:sz w:val="24"/>
          <w:szCs w:val="24"/>
          <w:lang w:val="x-none" w:eastAsia="ru-RU"/>
        </w:rPr>
      </w:pPr>
      <w:r w:rsidRPr="00D71CDD">
        <w:rPr>
          <w:rFonts w:ascii="Times New Roman" w:eastAsia="Times New Roman" w:hAnsi="Times New Roman" w:cs="Times New Roman"/>
          <w:sz w:val="24"/>
          <w:szCs w:val="24"/>
          <w:lang w:val="x-none" w:eastAsia="ru-RU"/>
        </w:rPr>
        <w:t xml:space="preserve">По территории </w:t>
      </w:r>
      <w:proofErr w:type="spellStart"/>
      <w:r w:rsidRPr="00D71CDD">
        <w:rPr>
          <w:rFonts w:ascii="Times New Roman" w:eastAsia="Times New Roman" w:hAnsi="Times New Roman" w:cs="Times New Roman"/>
          <w:sz w:val="24"/>
          <w:szCs w:val="24"/>
          <w:lang w:eastAsia="ru-RU"/>
        </w:rPr>
        <w:t>Бирюль</w:t>
      </w:r>
      <w:r w:rsidRPr="00D71CDD">
        <w:rPr>
          <w:rFonts w:ascii="Times New Roman" w:eastAsia="Times New Roman" w:hAnsi="Times New Roman" w:cs="Times New Roman"/>
          <w:sz w:val="24"/>
          <w:szCs w:val="24"/>
          <w:lang w:val="x-none" w:eastAsia="ru-RU"/>
        </w:rPr>
        <w:t>ского</w:t>
      </w:r>
      <w:proofErr w:type="spellEnd"/>
      <w:r w:rsidRPr="00D71CDD">
        <w:rPr>
          <w:rFonts w:ascii="Times New Roman" w:eastAsia="Times New Roman" w:hAnsi="Times New Roman" w:cs="Times New Roman"/>
          <w:sz w:val="24"/>
          <w:szCs w:val="24"/>
          <w:lang w:val="x-none" w:eastAsia="ru-RU"/>
        </w:rPr>
        <w:t xml:space="preserve"> муниципального образования (сельского поселения) проходят автомобильные дороги общего пользования</w:t>
      </w:r>
      <w:r w:rsidRPr="00D71CDD">
        <w:rPr>
          <w:rFonts w:ascii="Times New Roman" w:eastAsia="Times New Roman" w:hAnsi="Times New Roman" w:cs="Times New Roman"/>
          <w:sz w:val="24"/>
          <w:szCs w:val="24"/>
          <w:lang w:eastAsia="ru-RU"/>
        </w:rPr>
        <w:t xml:space="preserve"> Бирюлька – Большая </w:t>
      </w:r>
      <w:proofErr w:type="spellStart"/>
      <w:r w:rsidRPr="00D71CDD">
        <w:rPr>
          <w:rFonts w:ascii="Times New Roman" w:eastAsia="Times New Roman" w:hAnsi="Times New Roman" w:cs="Times New Roman"/>
          <w:sz w:val="24"/>
          <w:szCs w:val="24"/>
          <w:lang w:eastAsia="ru-RU"/>
        </w:rPr>
        <w:t>Тарель</w:t>
      </w:r>
      <w:proofErr w:type="spellEnd"/>
      <w:r w:rsidRPr="00D71CDD">
        <w:rPr>
          <w:rFonts w:ascii="Times New Roman" w:eastAsia="Times New Roman" w:hAnsi="Times New Roman" w:cs="Times New Roman"/>
          <w:sz w:val="24"/>
          <w:szCs w:val="24"/>
          <w:lang w:val="x-none" w:eastAsia="ru-RU"/>
        </w:rPr>
        <w:t xml:space="preserve">, </w:t>
      </w:r>
      <w:r w:rsidRPr="00D71CDD">
        <w:rPr>
          <w:rFonts w:ascii="Times New Roman" w:eastAsia="Times New Roman" w:hAnsi="Times New Roman" w:cs="Times New Roman"/>
          <w:sz w:val="24"/>
          <w:szCs w:val="24"/>
          <w:lang w:val="x-none" w:eastAsia="ru-RU"/>
        </w:rPr>
        <w:lastRenderedPageBreak/>
        <w:t xml:space="preserve">Бирюлька – </w:t>
      </w:r>
      <w:r w:rsidRPr="00D71CDD">
        <w:rPr>
          <w:rFonts w:ascii="Times New Roman" w:eastAsia="Times New Roman" w:hAnsi="Times New Roman" w:cs="Times New Roman"/>
          <w:sz w:val="24"/>
          <w:szCs w:val="24"/>
          <w:lang w:eastAsia="ru-RU"/>
        </w:rPr>
        <w:t xml:space="preserve">Залог, Большой </w:t>
      </w:r>
      <w:proofErr w:type="spellStart"/>
      <w:r w:rsidRPr="00D71CDD">
        <w:rPr>
          <w:rFonts w:ascii="Times New Roman" w:eastAsia="Times New Roman" w:hAnsi="Times New Roman" w:cs="Times New Roman"/>
          <w:sz w:val="24"/>
          <w:szCs w:val="24"/>
          <w:lang w:eastAsia="ru-RU"/>
        </w:rPr>
        <w:t>Косогол</w:t>
      </w:r>
      <w:proofErr w:type="spellEnd"/>
      <w:r w:rsidRPr="00D71CDD">
        <w:rPr>
          <w:rFonts w:ascii="Times New Roman" w:eastAsia="Times New Roman" w:hAnsi="Times New Roman" w:cs="Times New Roman"/>
          <w:sz w:val="24"/>
          <w:szCs w:val="24"/>
          <w:lang w:eastAsia="ru-RU"/>
        </w:rPr>
        <w:t xml:space="preserve"> – </w:t>
      </w:r>
      <w:proofErr w:type="spellStart"/>
      <w:r w:rsidRPr="00D71CDD">
        <w:rPr>
          <w:rFonts w:ascii="Times New Roman" w:eastAsia="Times New Roman" w:hAnsi="Times New Roman" w:cs="Times New Roman"/>
          <w:sz w:val="24"/>
          <w:szCs w:val="24"/>
          <w:lang w:eastAsia="ru-RU"/>
        </w:rPr>
        <w:t>Корсукова</w:t>
      </w:r>
      <w:proofErr w:type="spellEnd"/>
      <w:r w:rsidRPr="00D71CDD">
        <w:rPr>
          <w:rFonts w:ascii="Times New Roman" w:eastAsia="Times New Roman" w:hAnsi="Times New Roman" w:cs="Times New Roman"/>
          <w:sz w:val="24"/>
          <w:szCs w:val="24"/>
          <w:lang w:eastAsia="ru-RU"/>
        </w:rPr>
        <w:t>, Малые Голы - Харбатово,</w:t>
      </w:r>
      <w:r w:rsidRPr="00D71CDD">
        <w:rPr>
          <w:rFonts w:ascii="Times New Roman" w:eastAsia="Times New Roman" w:hAnsi="Times New Roman" w:cs="Times New Roman"/>
          <w:sz w:val="24"/>
          <w:szCs w:val="24"/>
          <w:lang w:val="x-none" w:eastAsia="ru-RU"/>
        </w:rPr>
        <w:t xml:space="preserve"> соответствующие классу "обычная автомобильная дорога" местного значения, V категории, общей протяженностью </w:t>
      </w:r>
      <w:smartTag w:uri="urn:schemas-microsoft-com:office:smarttags" w:element="metricconverter">
        <w:smartTagPr>
          <w:attr w:name="ProductID" w:val="63,1 км"/>
        </w:smartTagPr>
        <w:r w:rsidRPr="00D71CDD">
          <w:rPr>
            <w:rFonts w:ascii="Times New Roman" w:eastAsia="Times New Roman" w:hAnsi="Times New Roman" w:cs="Times New Roman"/>
            <w:sz w:val="24"/>
            <w:szCs w:val="24"/>
            <w:lang w:eastAsia="ru-RU"/>
          </w:rPr>
          <w:t>63,1</w:t>
        </w:r>
        <w:r w:rsidRPr="00D71CDD">
          <w:rPr>
            <w:rFonts w:ascii="Times New Roman" w:eastAsia="Times New Roman" w:hAnsi="Times New Roman" w:cs="Times New Roman"/>
            <w:sz w:val="24"/>
            <w:szCs w:val="24"/>
            <w:lang w:val="x-none" w:eastAsia="ru-RU"/>
          </w:rPr>
          <w:t xml:space="preserve"> км</w:t>
        </w:r>
      </w:smartTag>
      <w:r w:rsidRPr="00D71CDD">
        <w:rPr>
          <w:rFonts w:ascii="Times New Roman" w:eastAsia="Times New Roman" w:hAnsi="Times New Roman" w:cs="Times New Roman"/>
          <w:sz w:val="24"/>
          <w:szCs w:val="24"/>
          <w:lang w:val="x-none" w:eastAsia="ru-RU"/>
        </w:rPr>
        <w:t xml:space="preserve">. В местах перехода через водные препятствия на автомобильных дорогах общего пользования местного значения расположены </w:t>
      </w:r>
      <w:r w:rsidRPr="00D71CDD">
        <w:rPr>
          <w:rFonts w:ascii="Times New Roman" w:eastAsia="Times New Roman" w:hAnsi="Times New Roman" w:cs="Times New Roman"/>
          <w:sz w:val="24"/>
          <w:szCs w:val="24"/>
          <w:lang w:eastAsia="ru-RU"/>
        </w:rPr>
        <w:t>3</w:t>
      </w:r>
      <w:r w:rsidRPr="00D71CDD">
        <w:rPr>
          <w:rFonts w:ascii="Times New Roman" w:eastAsia="Times New Roman" w:hAnsi="Times New Roman" w:cs="Times New Roman"/>
          <w:sz w:val="24"/>
          <w:szCs w:val="24"/>
          <w:lang w:val="x-none" w:eastAsia="ru-RU"/>
        </w:rPr>
        <w:t xml:space="preserve"> </w:t>
      </w:r>
      <w:r w:rsidRPr="00D71CDD">
        <w:rPr>
          <w:rFonts w:ascii="Times New Roman" w:eastAsia="Times New Roman" w:hAnsi="Times New Roman" w:cs="Times New Roman"/>
          <w:sz w:val="24"/>
          <w:szCs w:val="24"/>
          <w:lang w:eastAsia="ru-RU"/>
        </w:rPr>
        <w:t>мостовых сооружения</w:t>
      </w:r>
      <w:r w:rsidRPr="00D71CDD">
        <w:rPr>
          <w:rFonts w:ascii="Times New Roman" w:eastAsia="Times New Roman" w:hAnsi="Times New Roman" w:cs="Times New Roman"/>
          <w:sz w:val="24"/>
          <w:szCs w:val="24"/>
          <w:lang w:val="x-none" w:eastAsia="ru-RU"/>
        </w:rPr>
        <w:t>.</w:t>
      </w:r>
    </w:p>
    <w:p w:rsidR="00D71CDD" w:rsidRPr="00D71CDD" w:rsidRDefault="00D71CDD" w:rsidP="00D71CDD">
      <w:pPr>
        <w:spacing w:before="120" w:after="60" w:line="240" w:lineRule="auto"/>
        <w:contextualSpacing/>
        <w:jc w:val="both"/>
        <w:rPr>
          <w:rFonts w:ascii="Times New Roman" w:eastAsia="Times New Roman" w:hAnsi="Times New Roman" w:cs="Times New Roman"/>
          <w:sz w:val="24"/>
          <w:szCs w:val="24"/>
          <w:lang w:val="x-none" w:eastAsia="ru-RU"/>
        </w:rPr>
      </w:pPr>
      <w:r w:rsidRPr="00D71CDD">
        <w:rPr>
          <w:rFonts w:ascii="Times New Roman" w:eastAsia="Times New Roman" w:hAnsi="Times New Roman" w:cs="Times New Roman"/>
          <w:sz w:val="24"/>
          <w:szCs w:val="24"/>
          <w:lang w:val="x-none" w:eastAsia="ru-RU"/>
        </w:rPr>
        <w:t xml:space="preserve">Населенные пункты </w:t>
      </w:r>
      <w:proofErr w:type="spellStart"/>
      <w:r w:rsidRPr="00D71CDD">
        <w:rPr>
          <w:rFonts w:ascii="Times New Roman" w:eastAsia="Times New Roman" w:hAnsi="Times New Roman" w:cs="Times New Roman"/>
          <w:sz w:val="24"/>
          <w:szCs w:val="24"/>
          <w:lang w:eastAsia="ru-RU"/>
        </w:rPr>
        <w:t>Бирюль</w:t>
      </w:r>
      <w:r w:rsidRPr="00D71CDD">
        <w:rPr>
          <w:rFonts w:ascii="Times New Roman" w:eastAsia="Times New Roman" w:hAnsi="Times New Roman" w:cs="Times New Roman"/>
          <w:sz w:val="24"/>
          <w:szCs w:val="24"/>
          <w:lang w:val="x-none" w:eastAsia="ru-RU"/>
        </w:rPr>
        <w:t>ского</w:t>
      </w:r>
      <w:proofErr w:type="spellEnd"/>
      <w:r w:rsidRPr="00D71CDD">
        <w:rPr>
          <w:rFonts w:ascii="Times New Roman" w:eastAsia="Times New Roman" w:hAnsi="Times New Roman" w:cs="Times New Roman"/>
          <w:sz w:val="24"/>
          <w:szCs w:val="24"/>
          <w:lang w:val="x-none" w:eastAsia="ru-RU"/>
        </w:rPr>
        <w:t xml:space="preserve"> муниципального образования (сельского поселения) имеют сложившуюся улично-дорожную сеть, обеспечивающую подъезд ко всем объектам, расположенным их на территории. </w:t>
      </w:r>
    </w:p>
    <w:p w:rsidR="00D71CDD" w:rsidRPr="00D71CDD" w:rsidRDefault="00D71CDD" w:rsidP="00D71CDD">
      <w:pPr>
        <w:keepNext/>
        <w:spacing w:before="120" w:after="0" w:line="240" w:lineRule="auto"/>
        <w:jc w:val="center"/>
        <w:rPr>
          <w:rFonts w:ascii="Times New Roman" w:eastAsia="Times New Roman" w:hAnsi="Times New Roman" w:cs="Times New Roman"/>
          <w:sz w:val="24"/>
          <w:szCs w:val="24"/>
          <w:lang w:eastAsia="ru-RU"/>
        </w:rPr>
      </w:pPr>
      <w:bookmarkStart w:id="5" w:name="_Ref288027882"/>
      <w:r w:rsidRPr="00D71CDD">
        <w:rPr>
          <w:rFonts w:ascii="Times New Roman" w:eastAsia="Times New Roman" w:hAnsi="Times New Roman" w:cs="Times New Roman"/>
          <w:sz w:val="24"/>
          <w:szCs w:val="24"/>
          <w:lang w:eastAsia="ru-RU"/>
        </w:rPr>
        <w:t>Основные показатели существующей улично-дорожной сети</w:t>
      </w:r>
      <w:bookmarkEnd w:id="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11"/>
        <w:gridCol w:w="5059"/>
      </w:tblGrid>
      <w:tr w:rsidR="00D71CDD" w:rsidRPr="00D71CDD" w:rsidTr="00D71CDD">
        <w:tc>
          <w:tcPr>
            <w:tcW w:w="4511" w:type="dxa"/>
          </w:tcPr>
          <w:p w:rsidR="00D71CDD" w:rsidRPr="00D71CDD" w:rsidRDefault="00D71CDD" w:rsidP="00D71CDD">
            <w:pPr>
              <w:keepNext/>
              <w:spacing w:before="120" w:after="0" w:line="240" w:lineRule="auto"/>
              <w:jc w:val="center"/>
              <w:rPr>
                <w:rFonts w:ascii="Times New Roman" w:eastAsia="Times New Roman" w:hAnsi="Times New Roman" w:cs="Times New Roman"/>
                <w:sz w:val="24"/>
                <w:szCs w:val="24"/>
                <w:lang w:eastAsia="ru-RU"/>
              </w:rPr>
            </w:pPr>
            <w:r w:rsidRPr="00D71CDD">
              <w:rPr>
                <w:rFonts w:ascii="Times New Roman" w:eastAsia="Times New Roman" w:hAnsi="Times New Roman" w:cs="Times New Roman"/>
                <w:bCs/>
                <w:sz w:val="24"/>
                <w:szCs w:val="24"/>
              </w:rPr>
              <w:t>Наименование населенного пункта</w:t>
            </w:r>
          </w:p>
        </w:tc>
        <w:tc>
          <w:tcPr>
            <w:tcW w:w="5060" w:type="dxa"/>
          </w:tcPr>
          <w:p w:rsidR="00D71CDD" w:rsidRPr="00D71CDD" w:rsidRDefault="00D71CDD" w:rsidP="00D71CDD">
            <w:pPr>
              <w:keepNext/>
              <w:keepLines/>
              <w:spacing w:after="0" w:line="240" w:lineRule="auto"/>
              <w:jc w:val="center"/>
              <w:rPr>
                <w:rFonts w:ascii="Times New Roman" w:eastAsia="Times New Roman" w:hAnsi="Times New Roman" w:cs="Times New Roman"/>
                <w:bCs/>
                <w:sz w:val="24"/>
                <w:szCs w:val="24"/>
                <w:lang w:eastAsia="ru-RU"/>
              </w:rPr>
            </w:pPr>
            <w:r w:rsidRPr="00D71CDD">
              <w:rPr>
                <w:rFonts w:ascii="Times New Roman" w:eastAsia="Times New Roman" w:hAnsi="Times New Roman" w:cs="Times New Roman"/>
                <w:sz w:val="24"/>
                <w:szCs w:val="24"/>
                <w:lang w:eastAsia="ru-RU"/>
              </w:rPr>
              <w:t xml:space="preserve">Протяженность улично-дорожной сети, </w:t>
            </w:r>
            <w:proofErr w:type="gramStart"/>
            <w:r w:rsidRPr="00D71CDD">
              <w:rPr>
                <w:rFonts w:ascii="Times New Roman" w:eastAsia="Times New Roman" w:hAnsi="Times New Roman" w:cs="Times New Roman"/>
                <w:sz w:val="24"/>
                <w:szCs w:val="24"/>
                <w:lang w:eastAsia="ru-RU"/>
              </w:rPr>
              <w:t>км</w:t>
            </w:r>
            <w:proofErr w:type="gramEnd"/>
          </w:p>
        </w:tc>
      </w:tr>
      <w:tr w:rsidR="00D71CDD" w:rsidRPr="00D71CDD" w:rsidTr="00D71CDD">
        <w:tc>
          <w:tcPr>
            <w:tcW w:w="4511" w:type="dxa"/>
            <w:vAlign w:val="center"/>
          </w:tcPr>
          <w:p w:rsidR="00D71CDD" w:rsidRPr="00D71CDD" w:rsidRDefault="00D71CDD" w:rsidP="00D71CDD">
            <w:pPr>
              <w:spacing w:after="0" w:line="240" w:lineRule="auto"/>
              <w:rPr>
                <w:rFonts w:ascii="Times New Roman" w:eastAsia="Times New Roman" w:hAnsi="Times New Roman" w:cs="Times New Roman"/>
                <w:sz w:val="24"/>
                <w:szCs w:val="24"/>
                <w:lang w:eastAsia="ru-RU"/>
              </w:rPr>
            </w:pPr>
            <w:proofErr w:type="spellStart"/>
            <w:r w:rsidRPr="00D71CDD">
              <w:rPr>
                <w:rFonts w:ascii="Times New Roman" w:eastAsia="Times New Roman" w:hAnsi="Times New Roman" w:cs="Times New Roman"/>
                <w:sz w:val="24"/>
                <w:szCs w:val="24"/>
                <w:lang w:eastAsia="ru-RU"/>
              </w:rPr>
              <w:t>с</w:t>
            </w:r>
            <w:proofErr w:type="gramStart"/>
            <w:r w:rsidRPr="00D71CDD">
              <w:rPr>
                <w:rFonts w:ascii="Times New Roman" w:eastAsia="Times New Roman" w:hAnsi="Times New Roman" w:cs="Times New Roman"/>
                <w:sz w:val="24"/>
                <w:szCs w:val="24"/>
                <w:lang w:eastAsia="ru-RU"/>
              </w:rPr>
              <w:t>.Б</w:t>
            </w:r>
            <w:proofErr w:type="gramEnd"/>
            <w:r w:rsidRPr="00D71CDD">
              <w:rPr>
                <w:rFonts w:ascii="Times New Roman" w:eastAsia="Times New Roman" w:hAnsi="Times New Roman" w:cs="Times New Roman"/>
                <w:sz w:val="24"/>
                <w:szCs w:val="24"/>
                <w:lang w:eastAsia="ru-RU"/>
              </w:rPr>
              <w:t>ирюлька</w:t>
            </w:r>
            <w:proofErr w:type="spellEnd"/>
          </w:p>
        </w:tc>
        <w:tc>
          <w:tcPr>
            <w:tcW w:w="5060" w:type="dxa"/>
            <w:vAlign w:val="center"/>
          </w:tcPr>
          <w:p w:rsidR="00D71CDD" w:rsidRPr="00D71CDD" w:rsidRDefault="00D71CDD" w:rsidP="00D71CDD">
            <w:pPr>
              <w:spacing w:after="0" w:line="240" w:lineRule="auto"/>
              <w:jc w:val="center"/>
              <w:rPr>
                <w:rFonts w:ascii="Times New Roman" w:eastAsia="Times New Roman" w:hAnsi="Times New Roman" w:cs="Times New Roman"/>
                <w:sz w:val="24"/>
                <w:szCs w:val="24"/>
                <w:lang w:eastAsia="ru-RU"/>
              </w:rPr>
            </w:pPr>
            <w:r w:rsidRPr="00D71CDD">
              <w:rPr>
                <w:rFonts w:ascii="Times New Roman" w:eastAsia="Times New Roman" w:hAnsi="Times New Roman" w:cs="Times New Roman"/>
                <w:sz w:val="24"/>
                <w:szCs w:val="24"/>
                <w:lang w:eastAsia="ru-RU"/>
              </w:rPr>
              <w:t>19,7</w:t>
            </w:r>
          </w:p>
        </w:tc>
      </w:tr>
      <w:tr w:rsidR="00D71CDD" w:rsidRPr="00D71CDD" w:rsidTr="00D71CDD">
        <w:tc>
          <w:tcPr>
            <w:tcW w:w="4511" w:type="dxa"/>
            <w:vAlign w:val="center"/>
          </w:tcPr>
          <w:p w:rsidR="00D71CDD" w:rsidRPr="00D71CDD" w:rsidRDefault="00D71CDD" w:rsidP="00D71CDD">
            <w:pPr>
              <w:spacing w:after="0" w:line="240" w:lineRule="auto"/>
              <w:rPr>
                <w:rFonts w:ascii="Times New Roman" w:eastAsia="Times New Roman" w:hAnsi="Times New Roman" w:cs="Times New Roman"/>
                <w:sz w:val="24"/>
                <w:szCs w:val="24"/>
                <w:lang w:eastAsia="ru-RU"/>
              </w:rPr>
            </w:pPr>
            <w:proofErr w:type="spellStart"/>
            <w:r w:rsidRPr="00D71CDD">
              <w:rPr>
                <w:rFonts w:ascii="Times New Roman" w:eastAsia="Times New Roman" w:hAnsi="Times New Roman" w:cs="Times New Roman"/>
                <w:sz w:val="24"/>
                <w:szCs w:val="24"/>
                <w:lang w:eastAsia="ru-RU"/>
              </w:rPr>
              <w:t>д</w:t>
            </w:r>
            <w:proofErr w:type="gramStart"/>
            <w:r w:rsidRPr="00D71CDD">
              <w:rPr>
                <w:rFonts w:ascii="Times New Roman" w:eastAsia="Times New Roman" w:hAnsi="Times New Roman" w:cs="Times New Roman"/>
                <w:sz w:val="24"/>
                <w:szCs w:val="24"/>
                <w:lang w:eastAsia="ru-RU"/>
              </w:rPr>
              <w:t>.Ю</w:t>
            </w:r>
            <w:proofErr w:type="gramEnd"/>
            <w:r w:rsidRPr="00D71CDD">
              <w:rPr>
                <w:rFonts w:ascii="Times New Roman" w:eastAsia="Times New Roman" w:hAnsi="Times New Roman" w:cs="Times New Roman"/>
                <w:sz w:val="24"/>
                <w:szCs w:val="24"/>
                <w:lang w:eastAsia="ru-RU"/>
              </w:rPr>
              <w:t>шина</w:t>
            </w:r>
            <w:proofErr w:type="spellEnd"/>
          </w:p>
        </w:tc>
        <w:tc>
          <w:tcPr>
            <w:tcW w:w="5060" w:type="dxa"/>
            <w:vAlign w:val="center"/>
          </w:tcPr>
          <w:p w:rsidR="00D71CDD" w:rsidRPr="00D71CDD" w:rsidRDefault="00D71CDD" w:rsidP="00D71CDD">
            <w:pPr>
              <w:spacing w:after="0" w:line="240" w:lineRule="auto"/>
              <w:jc w:val="center"/>
              <w:rPr>
                <w:rFonts w:ascii="Times New Roman" w:eastAsia="Times New Roman" w:hAnsi="Times New Roman" w:cs="Times New Roman"/>
                <w:sz w:val="24"/>
                <w:szCs w:val="24"/>
                <w:lang w:eastAsia="ru-RU"/>
              </w:rPr>
            </w:pPr>
            <w:r w:rsidRPr="00D71CDD">
              <w:rPr>
                <w:rFonts w:ascii="Times New Roman" w:eastAsia="Times New Roman" w:hAnsi="Times New Roman" w:cs="Times New Roman"/>
                <w:sz w:val="24"/>
                <w:szCs w:val="24"/>
                <w:lang w:eastAsia="ru-RU"/>
              </w:rPr>
              <w:t>0,3</w:t>
            </w:r>
          </w:p>
        </w:tc>
      </w:tr>
      <w:tr w:rsidR="00D71CDD" w:rsidRPr="00D71CDD" w:rsidTr="00D71CDD">
        <w:tc>
          <w:tcPr>
            <w:tcW w:w="4511" w:type="dxa"/>
            <w:vAlign w:val="center"/>
          </w:tcPr>
          <w:p w:rsidR="00D71CDD" w:rsidRPr="00D71CDD" w:rsidRDefault="00D71CDD" w:rsidP="00D71CDD">
            <w:pPr>
              <w:spacing w:after="0" w:line="240" w:lineRule="auto"/>
              <w:rPr>
                <w:rFonts w:ascii="Times New Roman" w:eastAsia="Times New Roman" w:hAnsi="Times New Roman" w:cs="Times New Roman"/>
                <w:sz w:val="24"/>
                <w:szCs w:val="24"/>
                <w:lang w:eastAsia="ru-RU"/>
              </w:rPr>
            </w:pPr>
            <w:r w:rsidRPr="00D71CDD">
              <w:rPr>
                <w:rFonts w:ascii="Times New Roman" w:eastAsia="Times New Roman" w:hAnsi="Times New Roman" w:cs="Times New Roman"/>
                <w:sz w:val="24"/>
                <w:szCs w:val="24"/>
                <w:lang w:eastAsia="ru-RU"/>
              </w:rPr>
              <w:t>д. Макрушина</w:t>
            </w:r>
          </w:p>
        </w:tc>
        <w:tc>
          <w:tcPr>
            <w:tcW w:w="5060" w:type="dxa"/>
            <w:vAlign w:val="center"/>
          </w:tcPr>
          <w:p w:rsidR="00D71CDD" w:rsidRPr="00D71CDD" w:rsidRDefault="00D71CDD" w:rsidP="00D71CDD">
            <w:pPr>
              <w:spacing w:after="0" w:line="240" w:lineRule="auto"/>
              <w:jc w:val="center"/>
              <w:rPr>
                <w:rFonts w:ascii="Times New Roman" w:eastAsia="Times New Roman" w:hAnsi="Times New Roman" w:cs="Times New Roman"/>
                <w:sz w:val="24"/>
                <w:szCs w:val="24"/>
                <w:lang w:eastAsia="ru-RU"/>
              </w:rPr>
            </w:pPr>
            <w:r w:rsidRPr="00D71CDD">
              <w:rPr>
                <w:rFonts w:ascii="Times New Roman" w:eastAsia="Times New Roman" w:hAnsi="Times New Roman" w:cs="Times New Roman"/>
                <w:sz w:val="24"/>
                <w:szCs w:val="24"/>
                <w:lang w:eastAsia="ru-RU"/>
              </w:rPr>
              <w:t>3,0</w:t>
            </w:r>
          </w:p>
        </w:tc>
      </w:tr>
      <w:tr w:rsidR="00D71CDD" w:rsidRPr="00D71CDD" w:rsidTr="00D71CDD">
        <w:tc>
          <w:tcPr>
            <w:tcW w:w="4511" w:type="dxa"/>
            <w:vAlign w:val="center"/>
          </w:tcPr>
          <w:p w:rsidR="00D71CDD" w:rsidRPr="00D71CDD" w:rsidRDefault="00D71CDD" w:rsidP="00D71CDD">
            <w:pPr>
              <w:spacing w:after="0" w:line="240" w:lineRule="auto"/>
              <w:rPr>
                <w:rFonts w:ascii="Times New Roman" w:eastAsia="Times New Roman" w:hAnsi="Times New Roman" w:cs="Times New Roman"/>
                <w:sz w:val="24"/>
                <w:szCs w:val="24"/>
                <w:lang w:eastAsia="ru-RU"/>
              </w:rPr>
            </w:pPr>
            <w:r w:rsidRPr="00D71CDD">
              <w:rPr>
                <w:rFonts w:ascii="Times New Roman" w:eastAsia="Times New Roman" w:hAnsi="Times New Roman" w:cs="Times New Roman"/>
                <w:sz w:val="24"/>
                <w:szCs w:val="24"/>
                <w:lang w:eastAsia="ru-RU"/>
              </w:rPr>
              <w:t>д. Кукуй</w:t>
            </w:r>
          </w:p>
        </w:tc>
        <w:tc>
          <w:tcPr>
            <w:tcW w:w="5060" w:type="dxa"/>
            <w:vAlign w:val="center"/>
          </w:tcPr>
          <w:p w:rsidR="00D71CDD" w:rsidRPr="00D71CDD" w:rsidRDefault="00D71CDD" w:rsidP="00D71CDD">
            <w:pPr>
              <w:spacing w:after="0" w:line="240" w:lineRule="auto"/>
              <w:jc w:val="center"/>
              <w:rPr>
                <w:rFonts w:ascii="Times New Roman" w:eastAsia="Times New Roman" w:hAnsi="Times New Roman" w:cs="Times New Roman"/>
                <w:sz w:val="24"/>
                <w:szCs w:val="24"/>
                <w:lang w:eastAsia="ru-RU"/>
              </w:rPr>
            </w:pPr>
            <w:r w:rsidRPr="00D71CDD">
              <w:rPr>
                <w:rFonts w:ascii="Times New Roman" w:eastAsia="Times New Roman" w:hAnsi="Times New Roman" w:cs="Times New Roman"/>
                <w:sz w:val="24"/>
                <w:szCs w:val="24"/>
                <w:lang w:eastAsia="ru-RU"/>
              </w:rPr>
              <w:t>1,5</w:t>
            </w:r>
          </w:p>
        </w:tc>
      </w:tr>
      <w:tr w:rsidR="00D71CDD" w:rsidRPr="00D71CDD" w:rsidTr="00D71CDD">
        <w:tc>
          <w:tcPr>
            <w:tcW w:w="4511" w:type="dxa"/>
            <w:vAlign w:val="center"/>
          </w:tcPr>
          <w:p w:rsidR="00D71CDD" w:rsidRPr="00D71CDD" w:rsidRDefault="00D71CDD" w:rsidP="00D71CDD">
            <w:pPr>
              <w:spacing w:after="0" w:line="240" w:lineRule="auto"/>
              <w:rPr>
                <w:rFonts w:ascii="Times New Roman" w:eastAsia="Times New Roman" w:hAnsi="Times New Roman" w:cs="Times New Roman"/>
                <w:sz w:val="24"/>
                <w:szCs w:val="24"/>
                <w:lang w:eastAsia="ru-RU"/>
              </w:rPr>
            </w:pPr>
            <w:r w:rsidRPr="00D71CDD">
              <w:rPr>
                <w:rFonts w:ascii="Times New Roman" w:eastAsia="Times New Roman" w:hAnsi="Times New Roman" w:cs="Times New Roman"/>
                <w:sz w:val="24"/>
                <w:szCs w:val="24"/>
                <w:lang w:eastAsia="ru-RU"/>
              </w:rPr>
              <w:t xml:space="preserve">д. </w:t>
            </w:r>
            <w:proofErr w:type="spellStart"/>
            <w:r w:rsidRPr="00D71CDD">
              <w:rPr>
                <w:rFonts w:ascii="Times New Roman" w:eastAsia="Times New Roman" w:hAnsi="Times New Roman" w:cs="Times New Roman"/>
                <w:sz w:val="24"/>
                <w:szCs w:val="24"/>
                <w:lang w:eastAsia="ru-RU"/>
              </w:rPr>
              <w:t>Подкаменка</w:t>
            </w:r>
            <w:proofErr w:type="spellEnd"/>
          </w:p>
        </w:tc>
        <w:tc>
          <w:tcPr>
            <w:tcW w:w="5060" w:type="dxa"/>
            <w:vAlign w:val="center"/>
          </w:tcPr>
          <w:p w:rsidR="00D71CDD" w:rsidRPr="00D71CDD" w:rsidRDefault="00D71CDD" w:rsidP="00D71CDD">
            <w:pPr>
              <w:spacing w:after="0" w:line="240" w:lineRule="auto"/>
              <w:jc w:val="center"/>
              <w:rPr>
                <w:rFonts w:ascii="Times New Roman" w:eastAsia="Times New Roman" w:hAnsi="Times New Roman" w:cs="Times New Roman"/>
                <w:sz w:val="24"/>
                <w:szCs w:val="24"/>
                <w:lang w:eastAsia="ru-RU"/>
              </w:rPr>
            </w:pPr>
            <w:r w:rsidRPr="00D71CDD">
              <w:rPr>
                <w:rFonts w:ascii="Times New Roman" w:eastAsia="Times New Roman" w:hAnsi="Times New Roman" w:cs="Times New Roman"/>
                <w:sz w:val="24"/>
                <w:szCs w:val="24"/>
                <w:lang w:eastAsia="ru-RU"/>
              </w:rPr>
              <w:t>2,0</w:t>
            </w:r>
          </w:p>
        </w:tc>
      </w:tr>
      <w:tr w:rsidR="00D71CDD" w:rsidRPr="00D71CDD" w:rsidTr="00D71CDD">
        <w:tc>
          <w:tcPr>
            <w:tcW w:w="4511" w:type="dxa"/>
            <w:vAlign w:val="center"/>
          </w:tcPr>
          <w:p w:rsidR="00D71CDD" w:rsidRPr="00D71CDD" w:rsidRDefault="00D71CDD" w:rsidP="00D71CDD">
            <w:pPr>
              <w:spacing w:after="0" w:line="240" w:lineRule="auto"/>
              <w:rPr>
                <w:rFonts w:ascii="Times New Roman" w:eastAsia="Times New Roman" w:hAnsi="Times New Roman" w:cs="Times New Roman"/>
                <w:sz w:val="24"/>
                <w:szCs w:val="24"/>
                <w:lang w:eastAsia="ru-RU"/>
              </w:rPr>
            </w:pPr>
            <w:proofErr w:type="spellStart"/>
            <w:r w:rsidRPr="00D71CDD">
              <w:rPr>
                <w:rFonts w:ascii="Times New Roman" w:eastAsia="Times New Roman" w:hAnsi="Times New Roman" w:cs="Times New Roman"/>
                <w:sz w:val="24"/>
                <w:szCs w:val="24"/>
                <w:lang w:eastAsia="ru-RU"/>
              </w:rPr>
              <w:t>д</w:t>
            </w:r>
            <w:proofErr w:type="gramStart"/>
            <w:r w:rsidRPr="00D71CDD">
              <w:rPr>
                <w:rFonts w:ascii="Times New Roman" w:eastAsia="Times New Roman" w:hAnsi="Times New Roman" w:cs="Times New Roman"/>
                <w:sz w:val="24"/>
                <w:szCs w:val="24"/>
                <w:lang w:eastAsia="ru-RU"/>
              </w:rPr>
              <w:t>.М</w:t>
            </w:r>
            <w:proofErr w:type="gramEnd"/>
            <w:r w:rsidRPr="00D71CDD">
              <w:rPr>
                <w:rFonts w:ascii="Times New Roman" w:eastAsia="Times New Roman" w:hAnsi="Times New Roman" w:cs="Times New Roman"/>
                <w:sz w:val="24"/>
                <w:szCs w:val="24"/>
                <w:lang w:eastAsia="ru-RU"/>
              </w:rPr>
              <w:t>алая</w:t>
            </w:r>
            <w:proofErr w:type="spellEnd"/>
            <w:r w:rsidRPr="00D71CDD">
              <w:rPr>
                <w:rFonts w:ascii="Times New Roman" w:eastAsia="Times New Roman" w:hAnsi="Times New Roman" w:cs="Times New Roman"/>
                <w:sz w:val="24"/>
                <w:szCs w:val="24"/>
                <w:lang w:eastAsia="ru-RU"/>
              </w:rPr>
              <w:t xml:space="preserve"> </w:t>
            </w:r>
            <w:proofErr w:type="spellStart"/>
            <w:r w:rsidRPr="00D71CDD">
              <w:rPr>
                <w:rFonts w:ascii="Times New Roman" w:eastAsia="Times New Roman" w:hAnsi="Times New Roman" w:cs="Times New Roman"/>
                <w:sz w:val="24"/>
                <w:szCs w:val="24"/>
                <w:lang w:eastAsia="ru-RU"/>
              </w:rPr>
              <w:t>Тарель</w:t>
            </w:r>
            <w:proofErr w:type="spellEnd"/>
          </w:p>
        </w:tc>
        <w:tc>
          <w:tcPr>
            <w:tcW w:w="5060" w:type="dxa"/>
            <w:vAlign w:val="center"/>
          </w:tcPr>
          <w:p w:rsidR="00D71CDD" w:rsidRPr="00D71CDD" w:rsidRDefault="00D71CDD" w:rsidP="00D71CDD">
            <w:pPr>
              <w:spacing w:after="0" w:line="240" w:lineRule="auto"/>
              <w:jc w:val="center"/>
              <w:rPr>
                <w:rFonts w:ascii="Times New Roman" w:eastAsia="Times New Roman" w:hAnsi="Times New Roman" w:cs="Times New Roman"/>
                <w:sz w:val="24"/>
                <w:szCs w:val="24"/>
                <w:lang w:eastAsia="ru-RU"/>
              </w:rPr>
            </w:pPr>
            <w:r w:rsidRPr="00D71CDD">
              <w:rPr>
                <w:rFonts w:ascii="Times New Roman" w:eastAsia="Times New Roman" w:hAnsi="Times New Roman" w:cs="Times New Roman"/>
                <w:sz w:val="24"/>
                <w:szCs w:val="24"/>
                <w:lang w:eastAsia="ru-RU"/>
              </w:rPr>
              <w:t>5,5</w:t>
            </w:r>
          </w:p>
        </w:tc>
      </w:tr>
      <w:tr w:rsidR="00D71CDD" w:rsidRPr="00D71CDD" w:rsidTr="00D71CDD">
        <w:tc>
          <w:tcPr>
            <w:tcW w:w="4511" w:type="dxa"/>
            <w:vAlign w:val="center"/>
          </w:tcPr>
          <w:p w:rsidR="00D71CDD" w:rsidRPr="00D71CDD" w:rsidRDefault="00D71CDD" w:rsidP="00D71CDD">
            <w:pPr>
              <w:spacing w:after="0" w:line="240" w:lineRule="auto"/>
              <w:rPr>
                <w:rFonts w:ascii="Times New Roman" w:eastAsia="Times New Roman" w:hAnsi="Times New Roman" w:cs="Times New Roman"/>
                <w:sz w:val="24"/>
                <w:szCs w:val="24"/>
                <w:lang w:eastAsia="ru-RU"/>
              </w:rPr>
            </w:pPr>
            <w:proofErr w:type="spellStart"/>
            <w:r w:rsidRPr="00D71CDD">
              <w:rPr>
                <w:rFonts w:ascii="Times New Roman" w:eastAsia="Times New Roman" w:hAnsi="Times New Roman" w:cs="Times New Roman"/>
                <w:sz w:val="24"/>
                <w:szCs w:val="24"/>
                <w:lang w:eastAsia="ru-RU"/>
              </w:rPr>
              <w:t>д</w:t>
            </w:r>
            <w:proofErr w:type="gramStart"/>
            <w:r w:rsidRPr="00D71CDD">
              <w:rPr>
                <w:rFonts w:ascii="Times New Roman" w:eastAsia="Times New Roman" w:hAnsi="Times New Roman" w:cs="Times New Roman"/>
                <w:sz w:val="24"/>
                <w:szCs w:val="24"/>
                <w:lang w:eastAsia="ru-RU"/>
              </w:rPr>
              <w:t>.Ч</w:t>
            </w:r>
            <w:proofErr w:type="gramEnd"/>
            <w:r w:rsidRPr="00D71CDD">
              <w:rPr>
                <w:rFonts w:ascii="Times New Roman" w:eastAsia="Times New Roman" w:hAnsi="Times New Roman" w:cs="Times New Roman"/>
                <w:sz w:val="24"/>
                <w:szCs w:val="24"/>
                <w:lang w:eastAsia="ru-RU"/>
              </w:rPr>
              <w:t>емякина</w:t>
            </w:r>
            <w:proofErr w:type="spellEnd"/>
          </w:p>
        </w:tc>
        <w:tc>
          <w:tcPr>
            <w:tcW w:w="5060" w:type="dxa"/>
            <w:vAlign w:val="center"/>
          </w:tcPr>
          <w:p w:rsidR="00D71CDD" w:rsidRPr="00D71CDD" w:rsidRDefault="00D71CDD" w:rsidP="00D71CDD">
            <w:pPr>
              <w:spacing w:after="0" w:line="240" w:lineRule="auto"/>
              <w:jc w:val="center"/>
              <w:rPr>
                <w:rFonts w:ascii="Times New Roman" w:eastAsia="Times New Roman" w:hAnsi="Times New Roman" w:cs="Times New Roman"/>
                <w:sz w:val="24"/>
                <w:szCs w:val="24"/>
                <w:lang w:eastAsia="ru-RU"/>
              </w:rPr>
            </w:pPr>
            <w:r w:rsidRPr="00D71CDD">
              <w:rPr>
                <w:rFonts w:ascii="Times New Roman" w:eastAsia="Times New Roman" w:hAnsi="Times New Roman" w:cs="Times New Roman"/>
                <w:sz w:val="24"/>
                <w:szCs w:val="24"/>
                <w:lang w:eastAsia="ru-RU"/>
              </w:rPr>
              <w:t>1,5</w:t>
            </w:r>
          </w:p>
        </w:tc>
      </w:tr>
      <w:tr w:rsidR="00D71CDD" w:rsidRPr="00D71CDD" w:rsidTr="00D71CDD">
        <w:tc>
          <w:tcPr>
            <w:tcW w:w="4511" w:type="dxa"/>
            <w:vAlign w:val="center"/>
          </w:tcPr>
          <w:p w:rsidR="00D71CDD" w:rsidRPr="00D71CDD" w:rsidRDefault="00D71CDD" w:rsidP="00D71CDD">
            <w:pPr>
              <w:spacing w:after="0" w:line="240" w:lineRule="auto"/>
              <w:rPr>
                <w:rFonts w:ascii="Times New Roman" w:eastAsia="Times New Roman" w:hAnsi="Times New Roman" w:cs="Times New Roman"/>
                <w:sz w:val="24"/>
                <w:szCs w:val="24"/>
                <w:lang w:eastAsia="ru-RU"/>
              </w:rPr>
            </w:pPr>
            <w:proofErr w:type="spellStart"/>
            <w:r w:rsidRPr="00D71CDD">
              <w:rPr>
                <w:rFonts w:ascii="Times New Roman" w:eastAsia="Times New Roman" w:hAnsi="Times New Roman" w:cs="Times New Roman"/>
                <w:sz w:val="24"/>
                <w:szCs w:val="24"/>
                <w:lang w:eastAsia="ru-RU"/>
              </w:rPr>
              <w:t>д</w:t>
            </w:r>
            <w:proofErr w:type="gramStart"/>
            <w:r w:rsidRPr="00D71CDD">
              <w:rPr>
                <w:rFonts w:ascii="Times New Roman" w:eastAsia="Times New Roman" w:hAnsi="Times New Roman" w:cs="Times New Roman"/>
                <w:sz w:val="24"/>
                <w:szCs w:val="24"/>
                <w:lang w:eastAsia="ru-RU"/>
              </w:rPr>
              <w:t>.Б</w:t>
            </w:r>
            <w:proofErr w:type="gramEnd"/>
            <w:r w:rsidRPr="00D71CDD">
              <w:rPr>
                <w:rFonts w:ascii="Times New Roman" w:eastAsia="Times New Roman" w:hAnsi="Times New Roman" w:cs="Times New Roman"/>
                <w:sz w:val="24"/>
                <w:szCs w:val="24"/>
                <w:lang w:eastAsia="ru-RU"/>
              </w:rPr>
              <w:t>ольшой</w:t>
            </w:r>
            <w:proofErr w:type="spellEnd"/>
            <w:r w:rsidRPr="00D71CDD">
              <w:rPr>
                <w:rFonts w:ascii="Times New Roman" w:eastAsia="Times New Roman" w:hAnsi="Times New Roman" w:cs="Times New Roman"/>
                <w:sz w:val="24"/>
                <w:szCs w:val="24"/>
                <w:lang w:eastAsia="ru-RU"/>
              </w:rPr>
              <w:t xml:space="preserve"> </w:t>
            </w:r>
            <w:proofErr w:type="spellStart"/>
            <w:r w:rsidRPr="00D71CDD">
              <w:rPr>
                <w:rFonts w:ascii="Times New Roman" w:eastAsia="Times New Roman" w:hAnsi="Times New Roman" w:cs="Times New Roman"/>
                <w:sz w:val="24"/>
                <w:szCs w:val="24"/>
                <w:lang w:eastAsia="ru-RU"/>
              </w:rPr>
              <w:t>Косогол</w:t>
            </w:r>
            <w:proofErr w:type="spellEnd"/>
          </w:p>
        </w:tc>
        <w:tc>
          <w:tcPr>
            <w:tcW w:w="5060" w:type="dxa"/>
            <w:vAlign w:val="center"/>
          </w:tcPr>
          <w:p w:rsidR="00D71CDD" w:rsidRPr="00D71CDD" w:rsidRDefault="00D71CDD" w:rsidP="00D71CDD">
            <w:pPr>
              <w:spacing w:after="0" w:line="240" w:lineRule="auto"/>
              <w:jc w:val="center"/>
              <w:rPr>
                <w:rFonts w:ascii="Times New Roman" w:eastAsia="Times New Roman" w:hAnsi="Times New Roman" w:cs="Times New Roman"/>
                <w:sz w:val="24"/>
                <w:szCs w:val="24"/>
                <w:lang w:eastAsia="ru-RU"/>
              </w:rPr>
            </w:pPr>
            <w:r w:rsidRPr="00D71CDD">
              <w:rPr>
                <w:rFonts w:ascii="Times New Roman" w:eastAsia="Times New Roman" w:hAnsi="Times New Roman" w:cs="Times New Roman"/>
                <w:sz w:val="24"/>
                <w:szCs w:val="24"/>
                <w:lang w:eastAsia="ru-RU"/>
              </w:rPr>
              <w:t>3,3</w:t>
            </w:r>
          </w:p>
        </w:tc>
      </w:tr>
    </w:tbl>
    <w:p w:rsidR="00D71CDD" w:rsidRPr="00D71CDD" w:rsidRDefault="00D71CDD" w:rsidP="00D71CDD">
      <w:pPr>
        <w:spacing w:before="120" w:after="60" w:line="240" w:lineRule="auto"/>
        <w:jc w:val="both"/>
        <w:rPr>
          <w:rFonts w:ascii="Times New Roman" w:eastAsia="Times New Roman" w:hAnsi="Times New Roman" w:cs="Times New Roman"/>
          <w:b/>
          <w:sz w:val="24"/>
          <w:szCs w:val="24"/>
          <w:lang w:val="x-none" w:eastAsia="ru-RU"/>
        </w:rPr>
      </w:pPr>
    </w:p>
    <w:p w:rsidR="00D71CDD" w:rsidRPr="00D71CDD" w:rsidRDefault="00D71CDD" w:rsidP="00D71CDD">
      <w:pPr>
        <w:spacing w:before="120" w:after="60" w:line="240" w:lineRule="auto"/>
        <w:jc w:val="center"/>
        <w:rPr>
          <w:rFonts w:ascii="Times New Roman" w:eastAsia="Times New Roman" w:hAnsi="Times New Roman" w:cs="Times New Roman"/>
          <w:sz w:val="24"/>
          <w:szCs w:val="24"/>
          <w:lang w:val="x-none" w:eastAsia="ru-RU"/>
        </w:rPr>
      </w:pPr>
      <w:r w:rsidRPr="00D71CDD">
        <w:rPr>
          <w:rFonts w:ascii="Times New Roman" w:eastAsia="Times New Roman" w:hAnsi="Times New Roman" w:cs="Times New Roman"/>
          <w:sz w:val="24"/>
          <w:szCs w:val="24"/>
          <w:lang w:val="x-none" w:eastAsia="ru-RU"/>
        </w:rPr>
        <w:t>Инженерная инфраструктура</w:t>
      </w:r>
    </w:p>
    <w:p w:rsidR="00D71CDD" w:rsidRPr="00D71CDD" w:rsidRDefault="00D71CDD" w:rsidP="00D71CDD">
      <w:pPr>
        <w:spacing w:before="120" w:after="0" w:line="240" w:lineRule="auto"/>
        <w:contextualSpacing/>
        <w:jc w:val="both"/>
        <w:rPr>
          <w:rFonts w:ascii="Times New Roman" w:eastAsia="Times New Roman" w:hAnsi="Times New Roman" w:cs="Times New Roman"/>
          <w:sz w:val="24"/>
          <w:szCs w:val="24"/>
          <w:lang w:eastAsia="ru-RU"/>
        </w:rPr>
      </w:pPr>
      <w:r w:rsidRPr="00D71CDD">
        <w:rPr>
          <w:rFonts w:ascii="Times New Roman" w:eastAsia="Times New Roman" w:hAnsi="Times New Roman" w:cs="Times New Roman"/>
          <w:sz w:val="24"/>
          <w:szCs w:val="24"/>
          <w:lang w:val="x-none" w:eastAsia="ru-RU"/>
        </w:rPr>
        <w:t xml:space="preserve">Приоритетными источниками водоснабжения </w:t>
      </w:r>
      <w:proofErr w:type="spellStart"/>
      <w:r w:rsidRPr="00D71CDD">
        <w:rPr>
          <w:rFonts w:ascii="Times New Roman" w:eastAsia="Times New Roman" w:hAnsi="Times New Roman" w:cs="Times New Roman"/>
          <w:sz w:val="24"/>
          <w:szCs w:val="24"/>
          <w:lang w:eastAsia="ru-RU"/>
        </w:rPr>
        <w:t>Бирюль</w:t>
      </w:r>
      <w:r w:rsidRPr="00D71CDD">
        <w:rPr>
          <w:rFonts w:ascii="Times New Roman" w:eastAsia="Times New Roman" w:hAnsi="Times New Roman" w:cs="Times New Roman"/>
          <w:sz w:val="24"/>
          <w:szCs w:val="24"/>
          <w:lang w:val="x-none" w:eastAsia="ru-RU"/>
        </w:rPr>
        <w:t>ского</w:t>
      </w:r>
      <w:proofErr w:type="spellEnd"/>
      <w:r w:rsidRPr="00D71CDD">
        <w:rPr>
          <w:rFonts w:ascii="Times New Roman" w:eastAsia="Times New Roman" w:hAnsi="Times New Roman" w:cs="Times New Roman"/>
          <w:sz w:val="24"/>
          <w:szCs w:val="24"/>
          <w:lang w:val="x-none" w:eastAsia="ru-RU"/>
        </w:rPr>
        <w:t xml:space="preserve"> муниципального образования (сельского поселения) являются подземные воды. Большая часть населения снабжается водой за счет индивидуальных водозаборных скважин и шахтных колодцев, а другая часть за счет ряда водозаборных скважин. </w:t>
      </w:r>
    </w:p>
    <w:p w:rsidR="00D71CDD" w:rsidRPr="00D71CDD" w:rsidRDefault="00D71CDD" w:rsidP="00D71CDD">
      <w:pPr>
        <w:spacing w:before="120" w:after="0" w:line="240" w:lineRule="auto"/>
        <w:contextualSpacing/>
        <w:jc w:val="both"/>
        <w:rPr>
          <w:rFonts w:ascii="Times New Roman" w:eastAsia="Times New Roman" w:hAnsi="Times New Roman" w:cs="Times New Roman"/>
          <w:sz w:val="24"/>
          <w:szCs w:val="24"/>
          <w:lang w:eastAsia="ru-RU"/>
        </w:rPr>
      </w:pPr>
      <w:r w:rsidRPr="00D71CDD">
        <w:rPr>
          <w:rFonts w:ascii="Times New Roman" w:eastAsia="Times New Roman" w:hAnsi="Times New Roman" w:cs="Times New Roman"/>
          <w:sz w:val="24"/>
          <w:szCs w:val="24"/>
          <w:lang w:eastAsia="ru-RU"/>
        </w:rPr>
        <w:t xml:space="preserve">Скважины имеются в с. Бирюлька (1 шт.), д. Кукуй (1 шт.), </w:t>
      </w:r>
      <w:proofErr w:type="spellStart"/>
      <w:r w:rsidRPr="00D71CDD">
        <w:rPr>
          <w:rFonts w:ascii="Times New Roman" w:eastAsia="Times New Roman" w:hAnsi="Times New Roman" w:cs="Times New Roman"/>
          <w:sz w:val="24"/>
          <w:szCs w:val="24"/>
          <w:lang w:eastAsia="ru-RU"/>
        </w:rPr>
        <w:t>д</w:t>
      </w:r>
      <w:proofErr w:type="gramStart"/>
      <w:r w:rsidRPr="00D71CDD">
        <w:rPr>
          <w:rFonts w:ascii="Times New Roman" w:eastAsia="Times New Roman" w:hAnsi="Times New Roman" w:cs="Times New Roman"/>
          <w:sz w:val="24"/>
          <w:szCs w:val="24"/>
          <w:lang w:eastAsia="ru-RU"/>
        </w:rPr>
        <w:t>.Б</w:t>
      </w:r>
      <w:proofErr w:type="gramEnd"/>
      <w:r w:rsidRPr="00D71CDD">
        <w:rPr>
          <w:rFonts w:ascii="Times New Roman" w:eastAsia="Times New Roman" w:hAnsi="Times New Roman" w:cs="Times New Roman"/>
          <w:sz w:val="24"/>
          <w:szCs w:val="24"/>
          <w:lang w:eastAsia="ru-RU"/>
        </w:rPr>
        <w:t>ольшой</w:t>
      </w:r>
      <w:proofErr w:type="spellEnd"/>
      <w:r w:rsidRPr="00D71CDD">
        <w:rPr>
          <w:rFonts w:ascii="Times New Roman" w:eastAsia="Times New Roman" w:hAnsi="Times New Roman" w:cs="Times New Roman"/>
          <w:sz w:val="24"/>
          <w:szCs w:val="24"/>
          <w:lang w:eastAsia="ru-RU"/>
        </w:rPr>
        <w:t xml:space="preserve"> </w:t>
      </w:r>
      <w:proofErr w:type="spellStart"/>
      <w:r w:rsidRPr="00D71CDD">
        <w:rPr>
          <w:rFonts w:ascii="Times New Roman" w:eastAsia="Times New Roman" w:hAnsi="Times New Roman" w:cs="Times New Roman"/>
          <w:sz w:val="24"/>
          <w:szCs w:val="24"/>
          <w:lang w:eastAsia="ru-RU"/>
        </w:rPr>
        <w:t>Косогол</w:t>
      </w:r>
      <w:proofErr w:type="spellEnd"/>
      <w:r w:rsidRPr="00D71CDD">
        <w:rPr>
          <w:rFonts w:ascii="Times New Roman" w:eastAsia="Times New Roman" w:hAnsi="Times New Roman" w:cs="Times New Roman"/>
          <w:sz w:val="24"/>
          <w:szCs w:val="24"/>
          <w:lang w:eastAsia="ru-RU"/>
        </w:rPr>
        <w:t xml:space="preserve"> (1шт). в </w:t>
      </w:r>
      <w:proofErr w:type="spellStart"/>
      <w:r w:rsidRPr="00D71CDD">
        <w:rPr>
          <w:rFonts w:ascii="Times New Roman" w:eastAsia="Times New Roman" w:hAnsi="Times New Roman" w:cs="Times New Roman"/>
          <w:sz w:val="24"/>
          <w:szCs w:val="24"/>
          <w:lang w:eastAsia="ru-RU"/>
        </w:rPr>
        <w:t>д.Большой</w:t>
      </w:r>
      <w:proofErr w:type="spellEnd"/>
      <w:r w:rsidRPr="00D71CDD">
        <w:rPr>
          <w:rFonts w:ascii="Times New Roman" w:eastAsia="Times New Roman" w:hAnsi="Times New Roman" w:cs="Times New Roman"/>
          <w:sz w:val="24"/>
          <w:szCs w:val="24"/>
          <w:lang w:eastAsia="ru-RU"/>
        </w:rPr>
        <w:t xml:space="preserve"> </w:t>
      </w:r>
      <w:proofErr w:type="spellStart"/>
      <w:r w:rsidRPr="00D71CDD">
        <w:rPr>
          <w:rFonts w:ascii="Times New Roman" w:eastAsia="Times New Roman" w:hAnsi="Times New Roman" w:cs="Times New Roman"/>
          <w:sz w:val="24"/>
          <w:szCs w:val="24"/>
          <w:lang w:eastAsia="ru-RU"/>
        </w:rPr>
        <w:t>Косогол</w:t>
      </w:r>
      <w:proofErr w:type="spellEnd"/>
      <w:r w:rsidRPr="00D71CDD">
        <w:rPr>
          <w:rFonts w:ascii="Times New Roman" w:eastAsia="Times New Roman" w:hAnsi="Times New Roman" w:cs="Times New Roman"/>
          <w:sz w:val="24"/>
          <w:szCs w:val="24"/>
          <w:lang w:eastAsia="ru-RU"/>
        </w:rPr>
        <w:t xml:space="preserve"> имеется 1 законсервированная  скважина. В остальных населенных пунктах водоснабжение населения осуществляется из поверхностных источников – рек Лена и Ключ.</w:t>
      </w:r>
    </w:p>
    <w:p w:rsidR="00D71CDD" w:rsidRPr="00D71CDD" w:rsidRDefault="00D71CDD" w:rsidP="00D71CDD">
      <w:pPr>
        <w:spacing w:before="120" w:after="0" w:line="240" w:lineRule="auto"/>
        <w:contextualSpacing/>
        <w:jc w:val="both"/>
        <w:rPr>
          <w:rFonts w:ascii="Times New Roman" w:eastAsia="Times New Roman" w:hAnsi="Times New Roman" w:cs="Times New Roman"/>
          <w:sz w:val="24"/>
          <w:szCs w:val="24"/>
          <w:lang w:eastAsia="ru-RU"/>
        </w:rPr>
      </w:pPr>
      <w:r w:rsidRPr="00D71CDD">
        <w:rPr>
          <w:rFonts w:ascii="Times New Roman" w:eastAsia="Times New Roman" w:hAnsi="Times New Roman" w:cs="Times New Roman"/>
          <w:sz w:val="24"/>
          <w:szCs w:val="24"/>
          <w:lang w:val="x-none" w:eastAsia="ru-RU"/>
        </w:rPr>
        <w:t>Водоснабжение</w:t>
      </w:r>
      <w:r w:rsidRPr="00D71CDD">
        <w:rPr>
          <w:rFonts w:ascii="Times New Roman" w:eastAsia="Times New Roman" w:hAnsi="Times New Roman" w:cs="Times New Roman"/>
          <w:sz w:val="24"/>
          <w:szCs w:val="24"/>
          <w:lang w:eastAsia="ru-RU"/>
        </w:rPr>
        <w:t xml:space="preserve"> детских учреждений </w:t>
      </w:r>
      <w:r w:rsidRPr="00D71CDD">
        <w:rPr>
          <w:rFonts w:ascii="Times New Roman" w:eastAsia="Times New Roman" w:hAnsi="Times New Roman" w:cs="Times New Roman"/>
          <w:sz w:val="24"/>
          <w:szCs w:val="24"/>
          <w:lang w:val="x-none" w:eastAsia="ru-RU"/>
        </w:rPr>
        <w:t>осуществляется</w:t>
      </w:r>
      <w:r w:rsidRPr="00D71CDD">
        <w:rPr>
          <w:rFonts w:ascii="Times New Roman" w:eastAsia="Times New Roman" w:hAnsi="Times New Roman" w:cs="Times New Roman"/>
          <w:sz w:val="24"/>
          <w:szCs w:val="24"/>
          <w:lang w:eastAsia="ru-RU"/>
        </w:rPr>
        <w:t xml:space="preserve"> за счёт</w:t>
      </w:r>
      <w:r w:rsidRPr="00D71CDD">
        <w:rPr>
          <w:rFonts w:ascii="Times New Roman" w:eastAsia="Times New Roman" w:hAnsi="Times New Roman" w:cs="Times New Roman"/>
          <w:sz w:val="24"/>
          <w:szCs w:val="24"/>
          <w:lang w:val="x-none" w:eastAsia="ru-RU"/>
        </w:rPr>
        <w:t xml:space="preserve">, </w:t>
      </w:r>
      <w:r w:rsidRPr="00D71CDD">
        <w:rPr>
          <w:rFonts w:ascii="Times New Roman" w:eastAsia="Times New Roman" w:hAnsi="Times New Roman" w:cs="Times New Roman"/>
          <w:sz w:val="24"/>
          <w:szCs w:val="24"/>
          <w:lang w:eastAsia="ru-RU"/>
        </w:rPr>
        <w:t>водонапорной башни</w:t>
      </w:r>
      <w:r w:rsidRPr="00D71CDD">
        <w:rPr>
          <w:rFonts w:ascii="Times New Roman" w:eastAsia="Times New Roman" w:hAnsi="Times New Roman" w:cs="Times New Roman"/>
          <w:sz w:val="24"/>
          <w:szCs w:val="24"/>
          <w:lang w:val="x-none" w:eastAsia="ru-RU"/>
        </w:rPr>
        <w:t xml:space="preserve"> </w:t>
      </w:r>
      <w:r w:rsidRPr="00D71CDD">
        <w:rPr>
          <w:rFonts w:ascii="Times New Roman" w:eastAsia="Times New Roman" w:hAnsi="Times New Roman" w:cs="Times New Roman"/>
          <w:sz w:val="24"/>
          <w:szCs w:val="24"/>
          <w:lang w:eastAsia="ru-RU"/>
        </w:rPr>
        <w:t>МКДОУ детский сад «Солнышко»</w:t>
      </w:r>
      <w:r w:rsidRPr="00D71CDD">
        <w:rPr>
          <w:rFonts w:ascii="Times New Roman" w:eastAsia="Times New Roman" w:hAnsi="Times New Roman" w:cs="Times New Roman"/>
          <w:sz w:val="24"/>
          <w:szCs w:val="24"/>
          <w:lang w:val="x-none" w:eastAsia="ru-RU"/>
        </w:rPr>
        <w:t>,</w:t>
      </w:r>
      <w:bookmarkStart w:id="6" w:name="_GoBack"/>
      <w:bookmarkEnd w:id="6"/>
      <w:r w:rsidRPr="00D71CDD">
        <w:rPr>
          <w:rFonts w:ascii="Times New Roman" w:eastAsia="Times New Roman" w:hAnsi="Times New Roman" w:cs="Times New Roman"/>
          <w:sz w:val="24"/>
          <w:szCs w:val="24"/>
          <w:lang w:val="x-none" w:eastAsia="ru-RU"/>
        </w:rPr>
        <w:t xml:space="preserve"> </w:t>
      </w:r>
      <w:r w:rsidRPr="00D71CDD">
        <w:rPr>
          <w:rFonts w:ascii="Times New Roman" w:eastAsia="Times New Roman" w:hAnsi="Times New Roman" w:cs="Times New Roman"/>
          <w:sz w:val="24"/>
          <w:szCs w:val="24"/>
          <w:lang w:eastAsia="ru-RU"/>
        </w:rPr>
        <w:t xml:space="preserve">водонапорной башни </w:t>
      </w:r>
      <w:r w:rsidRPr="00D71CDD">
        <w:rPr>
          <w:rFonts w:ascii="Times New Roman" w:eastAsia="Times New Roman" w:hAnsi="Times New Roman" w:cs="Times New Roman"/>
          <w:sz w:val="24"/>
          <w:szCs w:val="24"/>
          <w:lang w:val="x-none" w:eastAsia="ru-RU"/>
        </w:rPr>
        <w:t xml:space="preserve"> МКОУ </w:t>
      </w:r>
      <w:proofErr w:type="spellStart"/>
      <w:r w:rsidRPr="00D71CDD">
        <w:rPr>
          <w:rFonts w:ascii="Times New Roman" w:eastAsia="Times New Roman" w:hAnsi="Times New Roman" w:cs="Times New Roman"/>
          <w:sz w:val="24"/>
          <w:szCs w:val="24"/>
          <w:lang w:eastAsia="ru-RU"/>
        </w:rPr>
        <w:t>Бирюль</w:t>
      </w:r>
      <w:r w:rsidRPr="00D71CDD">
        <w:rPr>
          <w:rFonts w:ascii="Times New Roman" w:eastAsia="Times New Roman" w:hAnsi="Times New Roman" w:cs="Times New Roman"/>
          <w:sz w:val="24"/>
          <w:szCs w:val="24"/>
          <w:lang w:val="x-none" w:eastAsia="ru-RU"/>
        </w:rPr>
        <w:t>ской</w:t>
      </w:r>
      <w:proofErr w:type="spellEnd"/>
      <w:r w:rsidRPr="00D71CDD">
        <w:rPr>
          <w:rFonts w:ascii="Times New Roman" w:eastAsia="Times New Roman" w:hAnsi="Times New Roman" w:cs="Times New Roman"/>
          <w:sz w:val="24"/>
          <w:szCs w:val="24"/>
          <w:lang w:val="x-none" w:eastAsia="ru-RU"/>
        </w:rPr>
        <w:t xml:space="preserve"> СОШ. </w:t>
      </w:r>
      <w:r w:rsidRPr="00D71CDD">
        <w:rPr>
          <w:rFonts w:ascii="Times New Roman" w:eastAsia="Times New Roman" w:hAnsi="Times New Roman" w:cs="Times New Roman"/>
          <w:sz w:val="24"/>
          <w:szCs w:val="24"/>
          <w:lang w:eastAsia="ru-RU"/>
        </w:rPr>
        <w:t>И</w:t>
      </w:r>
      <w:r w:rsidRPr="00D71CDD">
        <w:rPr>
          <w:rFonts w:ascii="Times New Roman" w:eastAsia="Times New Roman" w:hAnsi="Times New Roman" w:cs="Times New Roman"/>
          <w:sz w:val="24"/>
          <w:szCs w:val="24"/>
          <w:lang w:val="x-none" w:eastAsia="ru-RU"/>
        </w:rPr>
        <w:t xml:space="preserve">з </w:t>
      </w:r>
      <w:r w:rsidRPr="00D71CDD">
        <w:rPr>
          <w:rFonts w:ascii="Times New Roman" w:eastAsia="Times New Roman" w:hAnsi="Times New Roman" w:cs="Times New Roman"/>
          <w:sz w:val="24"/>
          <w:szCs w:val="24"/>
          <w:lang w:eastAsia="ru-RU"/>
        </w:rPr>
        <w:t>скважин</w:t>
      </w:r>
      <w:r w:rsidRPr="00D71CDD">
        <w:rPr>
          <w:rFonts w:ascii="Times New Roman" w:eastAsia="Times New Roman" w:hAnsi="Times New Roman" w:cs="Times New Roman"/>
          <w:sz w:val="24"/>
          <w:szCs w:val="24"/>
          <w:lang w:val="x-none" w:eastAsia="ru-RU"/>
        </w:rPr>
        <w:t xml:space="preserve"> при помощи глубинных насосов производится подъем воды в резервуары. Из резервуаров осуществляется разбор воды потребителями. Населению населенных пунктов поселения в весенне-осенний период подача воды осуществляется по летнему водопроводу. В зимний период вода до потребителя доставляется автотранспортом или ручным способом. </w:t>
      </w:r>
    </w:p>
    <w:p w:rsidR="00D71CDD" w:rsidRPr="00D71CDD" w:rsidRDefault="00D71CDD" w:rsidP="00D71CDD">
      <w:pPr>
        <w:spacing w:before="120" w:after="0" w:line="240" w:lineRule="auto"/>
        <w:contextualSpacing/>
        <w:jc w:val="both"/>
        <w:rPr>
          <w:rFonts w:ascii="Times New Roman" w:eastAsia="Times New Roman" w:hAnsi="Times New Roman" w:cs="Times New Roman"/>
          <w:sz w:val="24"/>
          <w:szCs w:val="24"/>
          <w:lang w:val="x-none" w:eastAsia="ru-RU"/>
        </w:rPr>
      </w:pPr>
      <w:bookmarkStart w:id="7" w:name="_Toc307475472"/>
      <w:bookmarkStart w:id="8" w:name="_Toc329788074"/>
      <w:r w:rsidRPr="00D71CDD">
        <w:rPr>
          <w:rFonts w:ascii="Times New Roman" w:eastAsia="Times New Roman" w:hAnsi="Times New Roman" w:cs="Times New Roman"/>
          <w:sz w:val="24"/>
          <w:szCs w:val="24"/>
          <w:lang w:val="x-none" w:eastAsia="ru-RU"/>
        </w:rPr>
        <w:t xml:space="preserve">На территории </w:t>
      </w:r>
      <w:proofErr w:type="spellStart"/>
      <w:r w:rsidRPr="00D71CDD">
        <w:rPr>
          <w:rFonts w:ascii="Times New Roman" w:eastAsia="Times New Roman" w:hAnsi="Times New Roman" w:cs="Times New Roman"/>
          <w:sz w:val="24"/>
          <w:szCs w:val="24"/>
          <w:lang w:eastAsia="ru-RU"/>
        </w:rPr>
        <w:t>Бирюль</w:t>
      </w:r>
      <w:r w:rsidRPr="00D71CDD">
        <w:rPr>
          <w:rFonts w:ascii="Times New Roman" w:eastAsia="Times New Roman" w:hAnsi="Times New Roman" w:cs="Times New Roman"/>
          <w:sz w:val="24"/>
          <w:szCs w:val="24"/>
          <w:lang w:val="x-none" w:eastAsia="ru-RU"/>
        </w:rPr>
        <w:t>ского</w:t>
      </w:r>
      <w:proofErr w:type="spellEnd"/>
      <w:r w:rsidRPr="00D71CDD">
        <w:rPr>
          <w:rFonts w:ascii="Times New Roman" w:eastAsia="Times New Roman" w:hAnsi="Times New Roman" w:cs="Times New Roman"/>
          <w:sz w:val="24"/>
          <w:szCs w:val="24"/>
          <w:lang w:val="x-none" w:eastAsia="ru-RU"/>
        </w:rPr>
        <w:t xml:space="preserve"> муниципального образования (сельского поселения) централизованная система водоотведения  отсутствует. В населенных пунктах отвод сточных вод осуществляется в выгребные ямы, надворные туалеты с последующим сбросом на рельеф.</w:t>
      </w:r>
    </w:p>
    <w:p w:rsidR="00D71CDD" w:rsidRPr="00D71CDD" w:rsidRDefault="00D71CDD" w:rsidP="00D71CDD">
      <w:pPr>
        <w:spacing w:before="120" w:after="0" w:line="240" w:lineRule="auto"/>
        <w:contextualSpacing/>
        <w:jc w:val="both"/>
        <w:rPr>
          <w:rFonts w:ascii="Times New Roman" w:eastAsia="Times New Roman" w:hAnsi="Times New Roman" w:cs="Times New Roman"/>
          <w:sz w:val="24"/>
          <w:szCs w:val="24"/>
          <w:lang w:eastAsia="ru-RU"/>
        </w:rPr>
      </w:pPr>
      <w:r w:rsidRPr="00D71CDD">
        <w:rPr>
          <w:rFonts w:ascii="Times New Roman" w:eastAsia="Times New Roman" w:hAnsi="Times New Roman" w:cs="Times New Roman"/>
          <w:sz w:val="24"/>
          <w:szCs w:val="24"/>
          <w:lang w:val="x-none" w:eastAsia="ru-RU"/>
        </w:rPr>
        <w:t xml:space="preserve">Часть территории общественно-делового назначения и жилой застройки оборудованы выгребами. Сбор и транспортировка сточных вод не осуществляется. </w:t>
      </w:r>
      <w:bookmarkEnd w:id="7"/>
      <w:bookmarkEnd w:id="8"/>
    </w:p>
    <w:p w:rsidR="00D71CDD" w:rsidRPr="00D71CDD" w:rsidRDefault="00D71CDD" w:rsidP="00D71CDD">
      <w:pPr>
        <w:spacing w:before="120" w:after="0" w:line="240" w:lineRule="auto"/>
        <w:contextualSpacing/>
        <w:jc w:val="both"/>
        <w:rPr>
          <w:rFonts w:ascii="Times New Roman" w:eastAsia="Times New Roman" w:hAnsi="Times New Roman" w:cs="Times New Roman"/>
          <w:sz w:val="24"/>
          <w:szCs w:val="24"/>
          <w:lang w:val="x-none" w:eastAsia="ru-RU"/>
        </w:rPr>
      </w:pPr>
      <w:r w:rsidRPr="00D71CDD">
        <w:rPr>
          <w:rFonts w:ascii="Times New Roman" w:eastAsia="Times New Roman" w:hAnsi="Times New Roman" w:cs="Times New Roman"/>
          <w:sz w:val="24"/>
          <w:szCs w:val="24"/>
          <w:lang w:val="x-none" w:eastAsia="ru-RU"/>
        </w:rPr>
        <w:t xml:space="preserve">Теплоснабжение малоэтажной и индивидуальной жилой застройки, а также объектов общественно-делового назначения - печное. Топливом являются дрова, электроэнергия. Теплоснабжение нескольких объектов общественно-делового назначения осуществляется от индивидуальных котельных. </w:t>
      </w:r>
    </w:p>
    <w:p w:rsidR="00D71CDD" w:rsidRPr="00D71CDD" w:rsidRDefault="00D71CDD" w:rsidP="00D71CDD">
      <w:pPr>
        <w:spacing w:before="120" w:after="0" w:line="240" w:lineRule="auto"/>
        <w:contextualSpacing/>
        <w:jc w:val="both"/>
        <w:rPr>
          <w:rFonts w:ascii="Times New Roman" w:eastAsia="Times New Roman" w:hAnsi="Times New Roman" w:cs="Times New Roman"/>
          <w:sz w:val="24"/>
          <w:szCs w:val="24"/>
          <w:lang w:val="x-none" w:eastAsia="ru-RU"/>
        </w:rPr>
      </w:pPr>
      <w:r w:rsidRPr="00D71CDD">
        <w:rPr>
          <w:rFonts w:ascii="Times New Roman" w:eastAsia="Times New Roman" w:hAnsi="Times New Roman" w:cs="Times New Roman"/>
          <w:sz w:val="24"/>
          <w:szCs w:val="24"/>
          <w:lang w:val="x-none" w:eastAsia="ru-RU"/>
        </w:rPr>
        <w:t xml:space="preserve">Система электроснабжения </w:t>
      </w:r>
      <w:proofErr w:type="spellStart"/>
      <w:r w:rsidRPr="00D71CDD">
        <w:rPr>
          <w:rFonts w:ascii="Times New Roman" w:eastAsia="Times New Roman" w:hAnsi="Times New Roman" w:cs="Times New Roman"/>
          <w:sz w:val="24"/>
          <w:szCs w:val="24"/>
          <w:lang w:eastAsia="ru-RU"/>
        </w:rPr>
        <w:t>Бирюль</w:t>
      </w:r>
      <w:r w:rsidRPr="00D71CDD">
        <w:rPr>
          <w:rFonts w:ascii="Times New Roman" w:eastAsia="Times New Roman" w:hAnsi="Times New Roman" w:cs="Times New Roman"/>
          <w:sz w:val="24"/>
          <w:szCs w:val="24"/>
          <w:lang w:val="x-none" w:eastAsia="ru-RU"/>
        </w:rPr>
        <w:t>ского</w:t>
      </w:r>
      <w:proofErr w:type="spellEnd"/>
      <w:r w:rsidRPr="00D71CDD">
        <w:rPr>
          <w:rFonts w:ascii="Times New Roman" w:eastAsia="Times New Roman" w:hAnsi="Times New Roman" w:cs="Times New Roman"/>
          <w:sz w:val="24"/>
          <w:szCs w:val="24"/>
          <w:lang w:val="x-none" w:eastAsia="ru-RU"/>
        </w:rPr>
        <w:t xml:space="preserve"> муниципального образования (сельского поселения) централизованная. От ТП осуществляется передача электрической энергии потребителям по распределительным сетям напряжением 0,4 </w:t>
      </w:r>
      <w:proofErr w:type="spellStart"/>
      <w:r w:rsidRPr="00D71CDD">
        <w:rPr>
          <w:rFonts w:ascii="Times New Roman" w:eastAsia="Times New Roman" w:hAnsi="Times New Roman" w:cs="Times New Roman"/>
          <w:sz w:val="24"/>
          <w:szCs w:val="24"/>
          <w:lang w:val="x-none" w:eastAsia="ru-RU"/>
        </w:rPr>
        <w:t>кВ.</w:t>
      </w:r>
      <w:proofErr w:type="spellEnd"/>
      <w:r w:rsidRPr="00D71CDD">
        <w:rPr>
          <w:rFonts w:ascii="Times New Roman" w:eastAsia="Times New Roman" w:hAnsi="Times New Roman" w:cs="Times New Roman"/>
          <w:sz w:val="24"/>
          <w:szCs w:val="24"/>
          <w:lang w:val="x-none" w:eastAsia="ru-RU"/>
        </w:rPr>
        <w:t xml:space="preserve"> Потребители электрической энергии относятся к  </w:t>
      </w:r>
      <w:proofErr w:type="spellStart"/>
      <w:r w:rsidRPr="00D71CDD">
        <w:rPr>
          <w:rFonts w:ascii="Times New Roman" w:eastAsia="Times New Roman" w:hAnsi="Times New Roman" w:cs="Times New Roman"/>
          <w:sz w:val="24"/>
          <w:szCs w:val="24"/>
          <w:lang w:val="x-none" w:eastAsia="ru-RU"/>
        </w:rPr>
        <w:t>электроприемникам</w:t>
      </w:r>
      <w:proofErr w:type="spellEnd"/>
      <w:r w:rsidRPr="00D71CDD">
        <w:rPr>
          <w:rFonts w:ascii="Times New Roman" w:eastAsia="Times New Roman" w:hAnsi="Times New Roman" w:cs="Times New Roman"/>
          <w:sz w:val="24"/>
          <w:szCs w:val="24"/>
          <w:lang w:val="x-none" w:eastAsia="ru-RU"/>
        </w:rPr>
        <w:t xml:space="preserve"> II и III категории.</w:t>
      </w:r>
    </w:p>
    <w:p w:rsidR="00D71CDD" w:rsidRPr="00D71CDD" w:rsidRDefault="00D71CDD" w:rsidP="00D71CDD">
      <w:pPr>
        <w:spacing w:before="120" w:after="0" w:line="240" w:lineRule="auto"/>
        <w:contextualSpacing/>
        <w:jc w:val="both"/>
        <w:rPr>
          <w:rFonts w:ascii="Times New Roman" w:eastAsia="Times New Roman" w:hAnsi="Times New Roman" w:cs="Times New Roman"/>
          <w:sz w:val="24"/>
          <w:szCs w:val="24"/>
          <w:lang w:val="x-none" w:eastAsia="ru-RU"/>
        </w:rPr>
      </w:pPr>
      <w:r w:rsidRPr="00D71CDD">
        <w:rPr>
          <w:rFonts w:ascii="Times New Roman" w:eastAsia="Times New Roman" w:hAnsi="Times New Roman" w:cs="Times New Roman"/>
          <w:sz w:val="24"/>
          <w:szCs w:val="24"/>
          <w:lang w:val="x-none" w:eastAsia="ru-RU"/>
        </w:rPr>
        <w:lastRenderedPageBreak/>
        <w:t xml:space="preserve">По территории </w:t>
      </w:r>
      <w:proofErr w:type="spellStart"/>
      <w:r w:rsidRPr="00D71CDD">
        <w:rPr>
          <w:rFonts w:ascii="Times New Roman" w:eastAsia="Times New Roman" w:hAnsi="Times New Roman" w:cs="Times New Roman"/>
          <w:sz w:val="24"/>
          <w:szCs w:val="24"/>
          <w:lang w:eastAsia="ru-RU"/>
        </w:rPr>
        <w:t>Бирюль</w:t>
      </w:r>
      <w:r w:rsidRPr="00D71CDD">
        <w:rPr>
          <w:rFonts w:ascii="Times New Roman" w:eastAsia="Times New Roman" w:hAnsi="Times New Roman" w:cs="Times New Roman"/>
          <w:sz w:val="24"/>
          <w:szCs w:val="24"/>
          <w:lang w:val="x-none" w:eastAsia="ru-RU"/>
        </w:rPr>
        <w:t>ского</w:t>
      </w:r>
      <w:proofErr w:type="spellEnd"/>
      <w:r w:rsidRPr="00D71CDD">
        <w:rPr>
          <w:rFonts w:ascii="Times New Roman" w:eastAsia="Times New Roman" w:hAnsi="Times New Roman" w:cs="Times New Roman"/>
          <w:sz w:val="24"/>
          <w:szCs w:val="24"/>
          <w:lang w:val="x-none" w:eastAsia="ru-RU"/>
        </w:rPr>
        <w:t xml:space="preserve"> муниципального образования (сельского поселения) проходят ЛЭП</w:t>
      </w:r>
      <w:r w:rsidRPr="00D71CDD">
        <w:rPr>
          <w:rFonts w:ascii="Times New Roman" w:eastAsia="Times New Roman" w:hAnsi="Times New Roman" w:cs="Times New Roman"/>
          <w:sz w:val="24"/>
          <w:szCs w:val="24"/>
          <w:lang w:eastAsia="ru-RU"/>
        </w:rPr>
        <w:t xml:space="preserve"> ВЛ-10,ВЛ-04</w:t>
      </w:r>
      <w:r w:rsidRPr="00D71CDD">
        <w:rPr>
          <w:rFonts w:ascii="Times New Roman" w:eastAsia="Times New Roman" w:hAnsi="Times New Roman" w:cs="Times New Roman"/>
          <w:sz w:val="24"/>
          <w:szCs w:val="24"/>
          <w:lang w:val="x-none" w:eastAsia="ru-RU"/>
        </w:rPr>
        <w:t xml:space="preserve"> напряжением 35, 10 </w:t>
      </w:r>
      <w:proofErr w:type="spellStart"/>
      <w:r w:rsidRPr="00D71CDD">
        <w:rPr>
          <w:rFonts w:ascii="Times New Roman" w:eastAsia="Times New Roman" w:hAnsi="Times New Roman" w:cs="Times New Roman"/>
          <w:sz w:val="24"/>
          <w:szCs w:val="24"/>
          <w:lang w:val="x-none" w:eastAsia="ru-RU"/>
        </w:rPr>
        <w:t>кВ.</w:t>
      </w:r>
      <w:proofErr w:type="spellEnd"/>
      <w:r w:rsidRPr="00D71CDD">
        <w:rPr>
          <w:rFonts w:ascii="Times New Roman" w:eastAsia="Times New Roman" w:hAnsi="Times New Roman" w:cs="Times New Roman"/>
          <w:sz w:val="24"/>
          <w:szCs w:val="24"/>
          <w:lang w:val="x-none" w:eastAsia="ru-RU"/>
        </w:rPr>
        <w:t xml:space="preserve"> </w:t>
      </w:r>
    </w:p>
    <w:p w:rsidR="00D71CDD" w:rsidRPr="00D71CDD" w:rsidRDefault="00D71CDD" w:rsidP="00D71CDD">
      <w:pPr>
        <w:spacing w:before="120" w:after="0" w:line="240" w:lineRule="auto"/>
        <w:contextualSpacing/>
        <w:jc w:val="both"/>
        <w:rPr>
          <w:rFonts w:ascii="Times New Roman" w:eastAsia="Times New Roman" w:hAnsi="Times New Roman" w:cs="Times New Roman"/>
          <w:sz w:val="24"/>
          <w:szCs w:val="24"/>
          <w:highlight w:val="yellow"/>
          <w:lang w:val="x-none" w:eastAsia="ru-RU"/>
        </w:rPr>
      </w:pPr>
      <w:r w:rsidRPr="00D71CDD">
        <w:rPr>
          <w:rFonts w:ascii="Times New Roman" w:eastAsia="Times New Roman" w:hAnsi="Times New Roman" w:cs="Times New Roman"/>
          <w:sz w:val="24"/>
          <w:szCs w:val="24"/>
          <w:lang w:val="x-none" w:eastAsia="ru-RU"/>
        </w:rPr>
        <w:t xml:space="preserve">Снабжение природным газом населенных пунктов </w:t>
      </w:r>
      <w:proofErr w:type="spellStart"/>
      <w:r w:rsidRPr="00D71CDD">
        <w:rPr>
          <w:rFonts w:ascii="Times New Roman" w:eastAsia="Times New Roman" w:hAnsi="Times New Roman" w:cs="Times New Roman"/>
          <w:sz w:val="24"/>
          <w:szCs w:val="24"/>
          <w:lang w:eastAsia="ru-RU"/>
        </w:rPr>
        <w:t>Бирюль</w:t>
      </w:r>
      <w:r w:rsidRPr="00D71CDD">
        <w:rPr>
          <w:rFonts w:ascii="Times New Roman" w:eastAsia="Times New Roman" w:hAnsi="Times New Roman" w:cs="Times New Roman"/>
          <w:sz w:val="24"/>
          <w:szCs w:val="24"/>
          <w:lang w:val="x-none" w:eastAsia="ru-RU"/>
        </w:rPr>
        <w:t>ского</w:t>
      </w:r>
      <w:proofErr w:type="spellEnd"/>
      <w:r w:rsidRPr="00D71CDD">
        <w:rPr>
          <w:rFonts w:ascii="Times New Roman" w:eastAsia="Times New Roman" w:hAnsi="Times New Roman" w:cs="Times New Roman"/>
          <w:sz w:val="24"/>
          <w:szCs w:val="24"/>
          <w:lang w:val="x-none" w:eastAsia="ru-RU"/>
        </w:rPr>
        <w:t xml:space="preserve"> муниципального образования (сельского поселения) отсутствует. </w:t>
      </w:r>
    </w:p>
    <w:p w:rsidR="00D71CDD" w:rsidRPr="00D71CDD" w:rsidRDefault="00D71CDD" w:rsidP="00D71CDD">
      <w:pPr>
        <w:spacing w:before="120" w:after="0" w:line="240" w:lineRule="auto"/>
        <w:contextualSpacing/>
        <w:jc w:val="center"/>
        <w:rPr>
          <w:rFonts w:ascii="Times New Roman" w:eastAsia="Times New Roman" w:hAnsi="Times New Roman" w:cs="Times New Roman"/>
          <w:sz w:val="24"/>
          <w:szCs w:val="24"/>
          <w:highlight w:val="yellow"/>
          <w:lang w:val="x-none" w:eastAsia="ru-RU"/>
        </w:rPr>
      </w:pPr>
    </w:p>
    <w:p w:rsidR="00D71CDD" w:rsidRPr="00D71CDD" w:rsidRDefault="00D71CDD" w:rsidP="00D71CDD">
      <w:pPr>
        <w:spacing w:before="120" w:after="0" w:line="240" w:lineRule="auto"/>
        <w:contextualSpacing/>
        <w:jc w:val="center"/>
        <w:rPr>
          <w:rFonts w:ascii="Times New Roman" w:eastAsia="Times New Roman" w:hAnsi="Times New Roman" w:cs="Times New Roman"/>
          <w:sz w:val="24"/>
          <w:szCs w:val="24"/>
          <w:lang w:val="x-none" w:eastAsia="ru-RU"/>
        </w:rPr>
      </w:pPr>
      <w:r w:rsidRPr="00D71CDD">
        <w:rPr>
          <w:rFonts w:ascii="Times New Roman" w:eastAsia="Times New Roman" w:hAnsi="Times New Roman" w:cs="Times New Roman"/>
          <w:sz w:val="24"/>
          <w:szCs w:val="24"/>
          <w:lang w:val="x-none" w:eastAsia="ru-RU"/>
        </w:rPr>
        <w:t>Воздействие на территорию чрезвычайных ситуаций природного и техногенного характера</w:t>
      </w:r>
    </w:p>
    <w:p w:rsidR="00D71CDD" w:rsidRPr="00D71CDD" w:rsidRDefault="00D71CDD" w:rsidP="00D71CDD">
      <w:pPr>
        <w:spacing w:before="120" w:after="0" w:line="240" w:lineRule="auto"/>
        <w:contextualSpacing/>
        <w:jc w:val="center"/>
        <w:rPr>
          <w:rFonts w:ascii="Times New Roman" w:eastAsia="Times New Roman" w:hAnsi="Times New Roman" w:cs="Times New Roman"/>
          <w:sz w:val="24"/>
          <w:szCs w:val="24"/>
          <w:lang w:val="x-none" w:eastAsia="ru-RU"/>
        </w:rPr>
      </w:pPr>
    </w:p>
    <w:p w:rsidR="00D71CDD" w:rsidRPr="00D71CDD" w:rsidRDefault="00D71CDD" w:rsidP="00D71CDD">
      <w:pPr>
        <w:spacing w:before="120" w:after="0" w:line="240" w:lineRule="auto"/>
        <w:contextualSpacing/>
        <w:jc w:val="both"/>
        <w:rPr>
          <w:rFonts w:ascii="Times New Roman" w:eastAsia="Times New Roman" w:hAnsi="Times New Roman" w:cs="Times New Roman"/>
          <w:sz w:val="24"/>
          <w:szCs w:val="24"/>
          <w:lang w:val="x-none" w:eastAsia="ru-RU"/>
        </w:rPr>
      </w:pPr>
      <w:r w:rsidRPr="00D71CDD">
        <w:rPr>
          <w:rFonts w:ascii="Times New Roman" w:eastAsia="Times New Roman" w:hAnsi="Times New Roman" w:cs="Times New Roman"/>
          <w:sz w:val="24"/>
          <w:szCs w:val="24"/>
          <w:lang w:val="x-none" w:eastAsia="ru-RU"/>
        </w:rPr>
        <w:t xml:space="preserve">Из опасных гидрогеологических процессов на территории </w:t>
      </w:r>
      <w:proofErr w:type="spellStart"/>
      <w:r w:rsidRPr="00D71CDD">
        <w:rPr>
          <w:rFonts w:ascii="Times New Roman" w:eastAsia="Times New Roman" w:hAnsi="Times New Roman" w:cs="Times New Roman"/>
          <w:sz w:val="24"/>
          <w:szCs w:val="24"/>
          <w:lang w:eastAsia="ru-RU"/>
        </w:rPr>
        <w:t>Бирюль</w:t>
      </w:r>
      <w:r w:rsidRPr="00D71CDD">
        <w:rPr>
          <w:rFonts w:ascii="Times New Roman" w:eastAsia="Times New Roman" w:hAnsi="Times New Roman" w:cs="Times New Roman"/>
          <w:sz w:val="24"/>
          <w:szCs w:val="24"/>
          <w:lang w:val="x-none" w:eastAsia="ru-RU"/>
        </w:rPr>
        <w:t>ского</w:t>
      </w:r>
      <w:proofErr w:type="spellEnd"/>
      <w:r w:rsidRPr="00D71CDD">
        <w:rPr>
          <w:rFonts w:ascii="Times New Roman" w:eastAsia="Times New Roman" w:hAnsi="Times New Roman" w:cs="Times New Roman"/>
          <w:sz w:val="24"/>
          <w:szCs w:val="24"/>
          <w:lang w:val="x-none" w:eastAsia="ru-RU"/>
        </w:rPr>
        <w:t xml:space="preserve"> муниципального образования (сельского поселения) проявляются затопление и подтопление территории. Причинами наводнений могут быть: интенсивные осадки и таяние снега, ледяные заторы на реках. </w:t>
      </w:r>
    </w:p>
    <w:p w:rsidR="00D71CDD" w:rsidRPr="00D71CDD" w:rsidRDefault="00D71CDD" w:rsidP="00D71CDD">
      <w:pPr>
        <w:spacing w:before="120" w:after="0" w:line="240" w:lineRule="auto"/>
        <w:contextualSpacing/>
        <w:jc w:val="both"/>
        <w:rPr>
          <w:rFonts w:ascii="Times New Roman" w:eastAsia="Times New Roman" w:hAnsi="Times New Roman" w:cs="Times New Roman"/>
          <w:sz w:val="24"/>
          <w:szCs w:val="24"/>
          <w:lang w:val="x-none" w:eastAsia="ru-RU"/>
        </w:rPr>
      </w:pPr>
      <w:r w:rsidRPr="00D71CDD">
        <w:rPr>
          <w:rFonts w:ascii="Times New Roman" w:eastAsia="Times New Roman" w:hAnsi="Times New Roman" w:cs="Times New Roman"/>
          <w:sz w:val="24"/>
          <w:szCs w:val="24"/>
          <w:lang w:val="x-none" w:eastAsia="ru-RU"/>
        </w:rPr>
        <w:t xml:space="preserve">Осложняющим фактором в освоении территории также является тектоническая активность, которая проявляется в первую очередь в интенсивности и частоте землетрясений. В районе оз. Байкал отмечены землетрясения свыше 10 баллов. Сейсмичность активизирует многие другие процессы разрушения, приводя к неустойчивости твердых сред. </w:t>
      </w:r>
    </w:p>
    <w:p w:rsidR="00D71CDD" w:rsidRPr="00D71CDD" w:rsidRDefault="00D71CDD" w:rsidP="00D71CDD">
      <w:pPr>
        <w:spacing w:before="120" w:after="0" w:line="240" w:lineRule="auto"/>
        <w:contextualSpacing/>
        <w:jc w:val="both"/>
        <w:rPr>
          <w:rFonts w:ascii="Times New Roman" w:eastAsia="Times New Roman" w:hAnsi="Times New Roman" w:cs="Times New Roman"/>
          <w:sz w:val="24"/>
          <w:szCs w:val="24"/>
          <w:lang w:val="x-none" w:eastAsia="ru-RU"/>
        </w:rPr>
      </w:pPr>
      <w:r w:rsidRPr="00D71CDD">
        <w:rPr>
          <w:rFonts w:ascii="Times New Roman" w:eastAsia="Times New Roman" w:hAnsi="Times New Roman" w:cs="Times New Roman"/>
          <w:sz w:val="24"/>
          <w:szCs w:val="24"/>
          <w:lang w:val="x-none" w:eastAsia="ru-RU"/>
        </w:rPr>
        <w:t>Техногенные чрезвычайные ситуации могут возникать на основе событий техногенного характера вследствие конструктивных недостатков объекта  (сооружения, комплекса, системы, агрегата и т.д.), изношенности оборудования, низкой квалификации персонала,  нарушения техники безопасности в ходе эксплуатации объекта.</w:t>
      </w:r>
    </w:p>
    <w:p w:rsidR="00D71CDD" w:rsidRPr="00D71CDD" w:rsidRDefault="00D71CDD" w:rsidP="00D71CDD">
      <w:pPr>
        <w:spacing w:before="120" w:after="0" w:line="240" w:lineRule="auto"/>
        <w:contextualSpacing/>
        <w:jc w:val="both"/>
        <w:rPr>
          <w:rFonts w:ascii="Times New Roman" w:eastAsia="Times New Roman" w:hAnsi="Times New Roman" w:cs="Times New Roman"/>
          <w:sz w:val="24"/>
          <w:szCs w:val="24"/>
          <w:lang w:val="x-none" w:eastAsia="ru-RU"/>
        </w:rPr>
      </w:pPr>
      <w:r w:rsidRPr="00D71CDD">
        <w:rPr>
          <w:rFonts w:ascii="Times New Roman" w:eastAsia="Times New Roman" w:hAnsi="Times New Roman" w:cs="Times New Roman"/>
          <w:sz w:val="24"/>
          <w:szCs w:val="24"/>
          <w:lang w:val="x-none" w:eastAsia="ru-RU"/>
        </w:rPr>
        <w:t>К числу взрывопожароопасных объектов на территории поселения относится автозаправочн</w:t>
      </w:r>
      <w:r w:rsidRPr="00D71CDD">
        <w:rPr>
          <w:rFonts w:ascii="Times New Roman" w:eastAsia="Times New Roman" w:hAnsi="Times New Roman" w:cs="Times New Roman"/>
          <w:sz w:val="24"/>
          <w:szCs w:val="24"/>
          <w:lang w:eastAsia="ru-RU"/>
        </w:rPr>
        <w:t>ая</w:t>
      </w:r>
      <w:r w:rsidRPr="00D71CDD">
        <w:rPr>
          <w:rFonts w:ascii="Times New Roman" w:eastAsia="Times New Roman" w:hAnsi="Times New Roman" w:cs="Times New Roman"/>
          <w:sz w:val="24"/>
          <w:szCs w:val="24"/>
          <w:lang w:val="x-none" w:eastAsia="ru-RU"/>
        </w:rPr>
        <w:t xml:space="preserve"> станци</w:t>
      </w:r>
      <w:r w:rsidRPr="00D71CDD">
        <w:rPr>
          <w:rFonts w:ascii="Times New Roman" w:eastAsia="Times New Roman" w:hAnsi="Times New Roman" w:cs="Times New Roman"/>
          <w:sz w:val="24"/>
          <w:szCs w:val="24"/>
          <w:lang w:eastAsia="ru-RU"/>
        </w:rPr>
        <w:t>я</w:t>
      </w:r>
      <w:r w:rsidRPr="00D71CDD">
        <w:rPr>
          <w:rFonts w:ascii="Times New Roman" w:eastAsia="Times New Roman" w:hAnsi="Times New Roman" w:cs="Times New Roman"/>
          <w:sz w:val="24"/>
          <w:szCs w:val="24"/>
          <w:lang w:val="x-none" w:eastAsia="ru-RU"/>
        </w:rPr>
        <w:t xml:space="preserve">, котельные, а так же все виды транспорта, перевозящего взрывопожароопасные вещества. </w:t>
      </w:r>
    </w:p>
    <w:p w:rsidR="00D71CDD" w:rsidRPr="00D71CDD" w:rsidRDefault="00D71CDD" w:rsidP="00D71CDD">
      <w:pPr>
        <w:spacing w:before="120" w:after="0" w:line="240" w:lineRule="auto"/>
        <w:contextualSpacing/>
        <w:jc w:val="both"/>
        <w:rPr>
          <w:rFonts w:ascii="Times New Roman" w:eastAsia="Times New Roman" w:hAnsi="Times New Roman" w:cs="Times New Roman"/>
          <w:sz w:val="24"/>
          <w:szCs w:val="24"/>
          <w:lang w:val="x-none" w:eastAsia="ru-RU"/>
        </w:rPr>
      </w:pPr>
      <w:r w:rsidRPr="00D71CDD">
        <w:rPr>
          <w:rFonts w:ascii="Times New Roman" w:eastAsia="Times New Roman" w:hAnsi="Times New Roman" w:cs="Times New Roman"/>
          <w:sz w:val="24"/>
          <w:szCs w:val="24"/>
          <w:lang w:val="x-none" w:eastAsia="ru-RU"/>
        </w:rPr>
        <w:t>Опасными стихийными бедствиями для объектов энергетики являются сильный порывистый ветер, гололед (снижается надежность работы энергосистемы в районах гололеда из-за "пляски" и обрыва проводов ЛЭП), продолжительные ливневые дожди.</w:t>
      </w:r>
    </w:p>
    <w:p w:rsidR="00D71CDD" w:rsidRPr="00D71CDD" w:rsidRDefault="00D71CDD" w:rsidP="00D71CDD">
      <w:pPr>
        <w:autoSpaceDE w:val="0"/>
        <w:autoSpaceDN w:val="0"/>
        <w:adjustRightInd w:val="0"/>
        <w:spacing w:after="0" w:line="240" w:lineRule="auto"/>
        <w:contextualSpacing/>
        <w:jc w:val="center"/>
        <w:rPr>
          <w:rFonts w:ascii="Times New Roman" w:eastAsia="Times New Roman" w:hAnsi="Times New Roman" w:cs="Times New Roman"/>
          <w:sz w:val="24"/>
          <w:szCs w:val="24"/>
          <w:highlight w:val="yellow"/>
        </w:rPr>
      </w:pPr>
    </w:p>
    <w:p w:rsidR="00D71CDD" w:rsidRPr="00D71CDD" w:rsidRDefault="00D71CDD" w:rsidP="00D71CDD">
      <w:pPr>
        <w:autoSpaceDE w:val="0"/>
        <w:autoSpaceDN w:val="0"/>
        <w:adjustRightInd w:val="0"/>
        <w:spacing w:after="0" w:line="240" w:lineRule="auto"/>
        <w:jc w:val="center"/>
        <w:rPr>
          <w:rFonts w:ascii="Times New Roman" w:eastAsia="Times New Roman" w:hAnsi="Times New Roman" w:cs="Times New Roman"/>
          <w:b/>
          <w:sz w:val="24"/>
          <w:szCs w:val="24"/>
        </w:rPr>
      </w:pPr>
      <w:r w:rsidRPr="00D71CDD">
        <w:rPr>
          <w:rFonts w:ascii="Times New Roman" w:eastAsia="Times New Roman" w:hAnsi="Times New Roman" w:cs="Times New Roman"/>
          <w:b/>
          <w:sz w:val="24"/>
          <w:szCs w:val="24"/>
        </w:rPr>
        <w:t>6. Правила и область применения расчетных показателей</w:t>
      </w:r>
    </w:p>
    <w:p w:rsidR="00D71CDD" w:rsidRPr="00D71CDD" w:rsidRDefault="00D71CDD" w:rsidP="00D71CDD">
      <w:pPr>
        <w:spacing w:line="240" w:lineRule="auto"/>
        <w:jc w:val="both"/>
        <w:rPr>
          <w:rFonts w:ascii="Times New Roman" w:eastAsia="Times New Roman" w:hAnsi="Times New Roman" w:cs="Times New Roman"/>
          <w:sz w:val="24"/>
          <w:szCs w:val="24"/>
        </w:rPr>
      </w:pPr>
    </w:p>
    <w:p w:rsidR="00D71CDD" w:rsidRPr="00D71CDD" w:rsidRDefault="00D71CDD" w:rsidP="00D71CDD">
      <w:pPr>
        <w:spacing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Нормативы являются средством организации управления органов местного самоуправления </w:t>
      </w:r>
      <w:proofErr w:type="spellStart"/>
      <w:r w:rsidRPr="00D71CDD">
        <w:rPr>
          <w:rFonts w:ascii="Times New Roman" w:eastAsia="Times New Roman" w:hAnsi="Times New Roman" w:cs="Times New Roman"/>
          <w:sz w:val="24"/>
          <w:szCs w:val="24"/>
        </w:rPr>
        <w:t>Бирюльского</w:t>
      </w:r>
      <w:proofErr w:type="spellEnd"/>
      <w:r w:rsidRPr="00D71CDD">
        <w:rPr>
          <w:rFonts w:ascii="Times New Roman" w:eastAsia="Times New Roman" w:hAnsi="Times New Roman" w:cs="Times New Roman"/>
          <w:sz w:val="24"/>
          <w:szCs w:val="24"/>
        </w:rPr>
        <w:t xml:space="preserve"> муниципального образования (сельского поселения) по созданию благоприятных условий жизнедеятельности человека и предназначены для регулирования градостроительной деятельности на основе требований законодательства Российской Федерации и Иркутской области.</w:t>
      </w:r>
    </w:p>
    <w:p w:rsidR="00D71CDD" w:rsidRPr="00D71CDD" w:rsidRDefault="00D71CDD" w:rsidP="00D71CDD">
      <w:pPr>
        <w:spacing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Нормативы обеспечивают согласованность решений стратегического социально-экономического планирования и градостроительного проектирования, определяют зависимость между показателями социально-экономического развития территорий и показателями пространственного развития территорий. </w:t>
      </w:r>
    </w:p>
    <w:p w:rsidR="00D71CDD" w:rsidRPr="00D71CDD" w:rsidRDefault="00D71CDD" w:rsidP="00D71CDD">
      <w:pPr>
        <w:spacing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Настоящими нормативами устанавливаются предельные значения минимального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w:t>
      </w:r>
    </w:p>
    <w:p w:rsidR="00D71CDD" w:rsidRPr="00D71CDD" w:rsidRDefault="00D71CDD" w:rsidP="00D71CDD">
      <w:pPr>
        <w:shd w:val="clear" w:color="auto" w:fill="FFFFFF"/>
        <w:spacing w:before="100" w:beforeAutospacing="1" w:after="150" w:line="330" w:lineRule="atLeast"/>
        <w:contextualSpacing/>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Положения настоящих нормативов обязательны для государственных органов и органов местного самоуправления, юридических лиц и граждан, осуществляющих на территории </w:t>
      </w:r>
      <w:proofErr w:type="spellStart"/>
      <w:r w:rsidRPr="00D71CDD">
        <w:rPr>
          <w:rFonts w:ascii="Times New Roman" w:eastAsia="Times New Roman" w:hAnsi="Times New Roman" w:cs="Times New Roman"/>
          <w:sz w:val="24"/>
          <w:szCs w:val="24"/>
        </w:rPr>
        <w:t>Бирюльского</w:t>
      </w:r>
      <w:proofErr w:type="spellEnd"/>
      <w:r w:rsidRPr="00D71CDD">
        <w:rPr>
          <w:rFonts w:ascii="Times New Roman" w:eastAsia="Times New Roman" w:hAnsi="Times New Roman" w:cs="Times New Roman"/>
          <w:sz w:val="24"/>
          <w:szCs w:val="24"/>
        </w:rPr>
        <w:t xml:space="preserve"> муниципального образования (сельского поселения) деятельность по территориальному </w:t>
      </w:r>
      <w:hyperlink r:id="rId7" w:tooltip="Планы развития" w:history="1">
        <w:r w:rsidRPr="00D71CDD">
          <w:rPr>
            <w:rFonts w:ascii="Times New Roman" w:eastAsia="Times New Roman" w:hAnsi="Times New Roman" w:cs="Times New Roman"/>
            <w:sz w:val="24"/>
            <w:szCs w:val="24"/>
          </w:rPr>
          <w:t xml:space="preserve">планированию, </w:t>
        </w:r>
      </w:hyperlink>
      <w:r w:rsidRPr="00D71CDD">
        <w:rPr>
          <w:rFonts w:ascii="Times New Roman" w:eastAsia="Times New Roman" w:hAnsi="Times New Roman" w:cs="Times New Roman"/>
          <w:sz w:val="24"/>
          <w:szCs w:val="24"/>
        </w:rPr>
        <w:t xml:space="preserve">градостроительному зонированию, проектированию, строительству, реконструкции и капитальному ремонту объектов недвижимости, </w:t>
      </w:r>
      <w:r w:rsidRPr="00D71CDD">
        <w:rPr>
          <w:rFonts w:ascii="Times New Roman" w:eastAsia="Times New Roman" w:hAnsi="Times New Roman" w:cs="Times New Roman"/>
          <w:sz w:val="24"/>
          <w:szCs w:val="24"/>
        </w:rPr>
        <w:lastRenderedPageBreak/>
        <w:t xml:space="preserve">разработке и согласованию </w:t>
      </w:r>
      <w:hyperlink r:id="rId8" w:tooltip="Проектная документация" w:history="1">
        <w:r w:rsidRPr="00D71CDD">
          <w:rPr>
            <w:rFonts w:ascii="Times New Roman" w:eastAsia="Times New Roman" w:hAnsi="Times New Roman" w:cs="Times New Roman"/>
            <w:sz w:val="24"/>
            <w:szCs w:val="24"/>
          </w:rPr>
          <w:t>проектной документации</w:t>
        </w:r>
      </w:hyperlink>
      <w:r w:rsidRPr="00D71CDD">
        <w:rPr>
          <w:rFonts w:ascii="Times New Roman" w:eastAsia="Times New Roman" w:hAnsi="Times New Roman" w:cs="Times New Roman"/>
          <w:sz w:val="24"/>
          <w:szCs w:val="24"/>
        </w:rPr>
        <w:t xml:space="preserve"> и документации по планировке территории.</w:t>
      </w:r>
    </w:p>
    <w:p w:rsidR="00D71CDD" w:rsidRPr="00D71CDD" w:rsidRDefault="00D71CDD" w:rsidP="00D71CDD">
      <w:pPr>
        <w:spacing w:line="240" w:lineRule="auto"/>
        <w:jc w:val="both"/>
        <w:rPr>
          <w:rFonts w:ascii="Times New Roman" w:eastAsia="Times New Roman" w:hAnsi="Times New Roman" w:cs="Times New Roman"/>
          <w:sz w:val="24"/>
          <w:szCs w:val="24"/>
        </w:rPr>
      </w:pPr>
    </w:p>
    <w:p w:rsidR="00D71CDD" w:rsidRPr="00D71CDD" w:rsidRDefault="00D71CDD" w:rsidP="00D71CDD">
      <w:pPr>
        <w:spacing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Нормативы применяются </w:t>
      </w:r>
      <w:proofErr w:type="gramStart"/>
      <w:r w:rsidRPr="00D71CDD">
        <w:rPr>
          <w:rFonts w:ascii="Times New Roman" w:eastAsia="Times New Roman" w:hAnsi="Times New Roman" w:cs="Times New Roman"/>
          <w:sz w:val="24"/>
          <w:szCs w:val="24"/>
        </w:rPr>
        <w:t>при</w:t>
      </w:r>
      <w:proofErr w:type="gramEnd"/>
      <w:r w:rsidRPr="00D71CDD">
        <w:rPr>
          <w:rFonts w:ascii="Times New Roman" w:eastAsia="Times New Roman" w:hAnsi="Times New Roman" w:cs="Times New Roman"/>
          <w:sz w:val="24"/>
          <w:szCs w:val="24"/>
        </w:rPr>
        <w:t>:</w:t>
      </w:r>
    </w:p>
    <w:p w:rsidR="00D71CDD" w:rsidRPr="00D71CDD" w:rsidRDefault="00D71CDD" w:rsidP="00D71CDD">
      <w:pPr>
        <w:spacing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1) подготовке генерального плана поселения, утверждаемого органами местного самоуправления </w:t>
      </w:r>
      <w:proofErr w:type="spellStart"/>
      <w:r w:rsidRPr="00D71CDD">
        <w:rPr>
          <w:rFonts w:ascii="Times New Roman" w:eastAsia="Times New Roman" w:hAnsi="Times New Roman" w:cs="Times New Roman"/>
          <w:sz w:val="24"/>
          <w:szCs w:val="24"/>
        </w:rPr>
        <w:t>Бирюльского</w:t>
      </w:r>
      <w:proofErr w:type="spellEnd"/>
      <w:r w:rsidRPr="00D71CDD">
        <w:rPr>
          <w:rFonts w:ascii="Times New Roman" w:eastAsia="Times New Roman" w:hAnsi="Times New Roman" w:cs="Times New Roman"/>
          <w:sz w:val="24"/>
          <w:szCs w:val="24"/>
        </w:rPr>
        <w:t xml:space="preserve"> муниципального образования (сельского поселения);</w:t>
      </w:r>
    </w:p>
    <w:p w:rsidR="00D71CDD" w:rsidRPr="00D71CDD" w:rsidRDefault="00D71CDD" w:rsidP="00D71CDD">
      <w:pPr>
        <w:spacing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2) подготовке правил землепользования и застройки </w:t>
      </w:r>
      <w:proofErr w:type="spellStart"/>
      <w:r w:rsidRPr="00D71CDD">
        <w:rPr>
          <w:rFonts w:ascii="Times New Roman" w:eastAsia="Times New Roman" w:hAnsi="Times New Roman" w:cs="Times New Roman"/>
          <w:sz w:val="24"/>
          <w:szCs w:val="24"/>
        </w:rPr>
        <w:t>Бирюльского</w:t>
      </w:r>
      <w:proofErr w:type="spellEnd"/>
      <w:r w:rsidRPr="00D71CDD">
        <w:rPr>
          <w:rFonts w:ascii="Times New Roman" w:eastAsia="Times New Roman" w:hAnsi="Times New Roman" w:cs="Times New Roman"/>
          <w:sz w:val="24"/>
          <w:szCs w:val="24"/>
        </w:rPr>
        <w:t xml:space="preserve"> муниципального образования (сельского поселения);</w:t>
      </w:r>
    </w:p>
    <w:p w:rsidR="00D71CDD" w:rsidRPr="00D71CDD" w:rsidRDefault="00D71CDD" w:rsidP="00D71CDD">
      <w:pPr>
        <w:spacing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3) подготовке документации по планировке территории, в том числе при подготовке проектов планировки территории, проектов межевания территории и градостроительных планов земельных участков, предназначенных для строительства (реконструкции) объектов капитального строительства;</w:t>
      </w:r>
    </w:p>
    <w:p w:rsidR="00D71CDD" w:rsidRPr="00D71CDD" w:rsidRDefault="00D71CDD" w:rsidP="00D71CDD">
      <w:pPr>
        <w:spacing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4) реализации документов территориального планирования, градостроительного зонирования, планировки территории, а также при внесении изменений в указанные виды градостроительной документации;</w:t>
      </w:r>
    </w:p>
    <w:p w:rsidR="00D71CDD" w:rsidRPr="00D71CDD" w:rsidRDefault="00D71CDD" w:rsidP="00D71CDD">
      <w:pPr>
        <w:spacing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5) </w:t>
      </w:r>
      <w:proofErr w:type="gramStart"/>
      <w:r w:rsidRPr="00D71CDD">
        <w:rPr>
          <w:rFonts w:ascii="Times New Roman" w:eastAsia="Times New Roman" w:hAnsi="Times New Roman" w:cs="Times New Roman"/>
          <w:sz w:val="24"/>
          <w:szCs w:val="24"/>
        </w:rPr>
        <w:t>принятии</w:t>
      </w:r>
      <w:proofErr w:type="gramEnd"/>
      <w:r w:rsidRPr="00D71CDD">
        <w:rPr>
          <w:rFonts w:ascii="Times New Roman" w:eastAsia="Times New Roman" w:hAnsi="Times New Roman" w:cs="Times New Roman"/>
          <w:sz w:val="24"/>
          <w:szCs w:val="24"/>
        </w:rPr>
        <w:t xml:space="preserve"> органом местного самоуправления по инициативе органа государственной власти Иркутской области, органа местного самоуправления, физических или юридических лиц решения о развитии застроенной территории;</w:t>
      </w:r>
    </w:p>
    <w:p w:rsidR="00D71CDD" w:rsidRPr="00D71CDD" w:rsidRDefault="00D71CDD" w:rsidP="00D71CDD">
      <w:pPr>
        <w:spacing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6) </w:t>
      </w:r>
      <w:proofErr w:type="gramStart"/>
      <w:r w:rsidRPr="00D71CDD">
        <w:rPr>
          <w:rFonts w:ascii="Times New Roman" w:eastAsia="Times New Roman" w:hAnsi="Times New Roman" w:cs="Times New Roman"/>
          <w:sz w:val="24"/>
          <w:szCs w:val="24"/>
        </w:rPr>
        <w:t>заключении</w:t>
      </w:r>
      <w:proofErr w:type="gramEnd"/>
      <w:r w:rsidRPr="00D71CDD">
        <w:rPr>
          <w:rFonts w:ascii="Times New Roman" w:eastAsia="Times New Roman" w:hAnsi="Times New Roman" w:cs="Times New Roman"/>
          <w:sz w:val="24"/>
          <w:szCs w:val="24"/>
        </w:rPr>
        <w:t xml:space="preserve"> органом местного самоуправления договора о развитии застроенной территории с победителем открытого аукциона на право заключить такой договор или иным лицом в случаях, установленных действующим законодательством;</w:t>
      </w:r>
    </w:p>
    <w:p w:rsidR="00D71CDD" w:rsidRPr="00D71CDD" w:rsidRDefault="00D71CDD" w:rsidP="00D71CDD">
      <w:pPr>
        <w:spacing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7) </w:t>
      </w:r>
      <w:proofErr w:type="gramStart"/>
      <w:r w:rsidRPr="00D71CDD">
        <w:rPr>
          <w:rFonts w:ascii="Times New Roman" w:eastAsia="Times New Roman" w:hAnsi="Times New Roman" w:cs="Times New Roman"/>
          <w:sz w:val="24"/>
          <w:szCs w:val="24"/>
        </w:rPr>
        <w:t>проведении</w:t>
      </w:r>
      <w:proofErr w:type="gramEnd"/>
      <w:r w:rsidRPr="00D71CDD">
        <w:rPr>
          <w:rFonts w:ascii="Times New Roman" w:eastAsia="Times New Roman" w:hAnsi="Times New Roman" w:cs="Times New Roman"/>
          <w:sz w:val="24"/>
          <w:szCs w:val="24"/>
        </w:rPr>
        <w:t xml:space="preserve"> аукциона на право заключения договора о развитии застроенной территории с органом местного самоуправления;</w:t>
      </w:r>
    </w:p>
    <w:p w:rsidR="00D71CDD" w:rsidRPr="00D71CDD" w:rsidRDefault="00D71CDD" w:rsidP="00D71CDD">
      <w:pPr>
        <w:spacing w:line="240" w:lineRule="auto"/>
        <w:jc w:val="both"/>
        <w:rPr>
          <w:rFonts w:ascii="Times New Roman" w:eastAsia="Times New Roman" w:hAnsi="Times New Roman" w:cs="Times New Roman"/>
          <w:sz w:val="24"/>
          <w:szCs w:val="24"/>
        </w:rPr>
      </w:pPr>
      <w:r w:rsidRPr="00D71CDD">
        <w:rPr>
          <w:rFonts w:ascii="Times New Roman" w:eastAsia="Times New Roman" w:hAnsi="Times New Roman" w:cs="Times New Roman"/>
          <w:sz w:val="24"/>
          <w:szCs w:val="24"/>
        </w:rPr>
        <w:t xml:space="preserve">8) подготовке комплексных программ развития </w:t>
      </w:r>
      <w:proofErr w:type="spellStart"/>
      <w:r w:rsidRPr="00D71CDD">
        <w:rPr>
          <w:rFonts w:ascii="Times New Roman" w:eastAsia="Times New Roman" w:hAnsi="Times New Roman" w:cs="Times New Roman"/>
          <w:sz w:val="24"/>
          <w:szCs w:val="24"/>
        </w:rPr>
        <w:t>Бирюльского</w:t>
      </w:r>
      <w:proofErr w:type="spellEnd"/>
      <w:r w:rsidRPr="00D71CDD">
        <w:rPr>
          <w:rFonts w:ascii="Times New Roman" w:eastAsia="Times New Roman" w:hAnsi="Times New Roman" w:cs="Times New Roman"/>
          <w:sz w:val="24"/>
          <w:szCs w:val="24"/>
        </w:rPr>
        <w:t xml:space="preserve"> муниципального образования (сельского поселения);</w:t>
      </w:r>
    </w:p>
    <w:p w:rsidR="00D71CDD" w:rsidRPr="00D71CDD" w:rsidRDefault="00D71CDD" w:rsidP="00D71CDD">
      <w:pPr>
        <w:spacing w:line="240" w:lineRule="auto"/>
        <w:jc w:val="both"/>
        <w:rPr>
          <w:rFonts w:ascii="Times New Roman" w:eastAsia="Times New Roman" w:hAnsi="Times New Roman" w:cs="Times New Roman"/>
          <w:sz w:val="24"/>
          <w:szCs w:val="24"/>
        </w:rPr>
      </w:pPr>
      <w:proofErr w:type="gramStart"/>
      <w:r w:rsidRPr="00D71CDD">
        <w:rPr>
          <w:rFonts w:ascii="Times New Roman" w:eastAsia="Times New Roman" w:hAnsi="Times New Roman" w:cs="Times New Roman"/>
          <w:sz w:val="24"/>
          <w:szCs w:val="24"/>
        </w:rPr>
        <w:t xml:space="preserve">9) принятии решений органами местного самоуправления </w:t>
      </w:r>
      <w:proofErr w:type="spellStart"/>
      <w:r w:rsidRPr="00D71CDD">
        <w:rPr>
          <w:rFonts w:ascii="Times New Roman" w:eastAsia="Times New Roman" w:hAnsi="Times New Roman" w:cs="Times New Roman"/>
          <w:sz w:val="24"/>
          <w:szCs w:val="24"/>
        </w:rPr>
        <w:t>Бирюльского</w:t>
      </w:r>
      <w:proofErr w:type="spellEnd"/>
      <w:r w:rsidRPr="00D71CDD">
        <w:rPr>
          <w:rFonts w:ascii="Times New Roman" w:eastAsia="Times New Roman" w:hAnsi="Times New Roman" w:cs="Times New Roman"/>
          <w:sz w:val="24"/>
          <w:szCs w:val="24"/>
        </w:rPr>
        <w:t xml:space="preserve"> муниципального образования (сельского поселения), должностными лицами, осуществляющими контроль за градостроительной, строительной деятельностью законодательства о градостроительной деятельности, физическими и юридическими лицами, судебными органами, как основание для разрешения споров по вопросам градостроительной деятельности.</w:t>
      </w:r>
      <w:proofErr w:type="gramEnd"/>
    </w:p>
    <w:p w:rsidR="0073021B" w:rsidRPr="00B75395" w:rsidRDefault="0073021B" w:rsidP="00B75395">
      <w:pPr>
        <w:spacing w:after="0" w:line="240" w:lineRule="auto"/>
        <w:jc w:val="right"/>
        <w:rPr>
          <w:rFonts w:ascii="Times New Roman" w:eastAsia="Times New Roman" w:hAnsi="Times New Roman" w:cs="Times New Roman"/>
          <w:sz w:val="24"/>
          <w:szCs w:val="24"/>
        </w:rPr>
      </w:pPr>
    </w:p>
    <w:sectPr w:rsidR="0073021B" w:rsidRPr="00B75395" w:rsidSect="007C47D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A5710F"/>
    <w:multiLevelType w:val="hybridMultilevel"/>
    <w:tmpl w:val="143E0C9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723C2B36"/>
    <w:multiLevelType w:val="hybridMultilevel"/>
    <w:tmpl w:val="F4A0436E"/>
    <w:lvl w:ilvl="0" w:tplc="0419000F">
      <w:start w:val="1"/>
      <w:numFmt w:val="decimal"/>
      <w:lvlText w:val="%1."/>
      <w:lvlJc w:val="left"/>
      <w:pPr>
        <w:ind w:left="1495" w:hanging="360"/>
      </w:pPr>
      <w:rPr>
        <w:rFonts w:cs="Times New Roman"/>
      </w:rPr>
    </w:lvl>
    <w:lvl w:ilvl="1" w:tplc="04190019">
      <w:start w:val="1"/>
      <w:numFmt w:val="lowerLetter"/>
      <w:lvlText w:val="%2."/>
      <w:lvlJc w:val="left"/>
      <w:pPr>
        <w:ind w:left="2280" w:hanging="360"/>
      </w:pPr>
      <w:rPr>
        <w:rFonts w:cs="Times New Roman"/>
      </w:rPr>
    </w:lvl>
    <w:lvl w:ilvl="2" w:tplc="0419001B">
      <w:start w:val="1"/>
      <w:numFmt w:val="lowerRoman"/>
      <w:lvlText w:val="%3."/>
      <w:lvlJc w:val="right"/>
      <w:pPr>
        <w:ind w:left="3000" w:hanging="180"/>
      </w:pPr>
      <w:rPr>
        <w:rFonts w:cs="Times New Roman"/>
      </w:rPr>
    </w:lvl>
    <w:lvl w:ilvl="3" w:tplc="0419000F">
      <w:start w:val="1"/>
      <w:numFmt w:val="decimal"/>
      <w:lvlText w:val="%4."/>
      <w:lvlJc w:val="left"/>
      <w:pPr>
        <w:ind w:left="3720" w:hanging="360"/>
      </w:pPr>
      <w:rPr>
        <w:rFonts w:cs="Times New Roman"/>
      </w:rPr>
    </w:lvl>
    <w:lvl w:ilvl="4" w:tplc="04190019">
      <w:start w:val="1"/>
      <w:numFmt w:val="lowerLetter"/>
      <w:lvlText w:val="%5."/>
      <w:lvlJc w:val="left"/>
      <w:pPr>
        <w:ind w:left="4440" w:hanging="360"/>
      </w:pPr>
      <w:rPr>
        <w:rFonts w:cs="Times New Roman"/>
      </w:rPr>
    </w:lvl>
    <w:lvl w:ilvl="5" w:tplc="0419001B">
      <w:start w:val="1"/>
      <w:numFmt w:val="lowerRoman"/>
      <w:lvlText w:val="%6."/>
      <w:lvlJc w:val="right"/>
      <w:pPr>
        <w:ind w:left="5160" w:hanging="180"/>
      </w:pPr>
      <w:rPr>
        <w:rFonts w:cs="Times New Roman"/>
      </w:rPr>
    </w:lvl>
    <w:lvl w:ilvl="6" w:tplc="0419000F">
      <w:start w:val="1"/>
      <w:numFmt w:val="decimal"/>
      <w:lvlText w:val="%7."/>
      <w:lvlJc w:val="left"/>
      <w:pPr>
        <w:ind w:left="5880" w:hanging="360"/>
      </w:pPr>
      <w:rPr>
        <w:rFonts w:cs="Times New Roman"/>
      </w:rPr>
    </w:lvl>
    <w:lvl w:ilvl="7" w:tplc="04190019">
      <w:start w:val="1"/>
      <w:numFmt w:val="lowerLetter"/>
      <w:lvlText w:val="%8."/>
      <w:lvlJc w:val="left"/>
      <w:pPr>
        <w:ind w:left="6600" w:hanging="360"/>
      </w:pPr>
      <w:rPr>
        <w:rFonts w:cs="Times New Roman"/>
      </w:rPr>
    </w:lvl>
    <w:lvl w:ilvl="8" w:tplc="0419001B">
      <w:start w:val="1"/>
      <w:numFmt w:val="lowerRoman"/>
      <w:lvlText w:val="%9."/>
      <w:lvlJc w:val="right"/>
      <w:pPr>
        <w:ind w:left="732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BA6"/>
    <w:rsid w:val="00054F1F"/>
    <w:rsid w:val="00124C68"/>
    <w:rsid w:val="00155173"/>
    <w:rsid w:val="00300BA6"/>
    <w:rsid w:val="003916F9"/>
    <w:rsid w:val="00435EA4"/>
    <w:rsid w:val="00477A7A"/>
    <w:rsid w:val="00523CDF"/>
    <w:rsid w:val="006134AA"/>
    <w:rsid w:val="006D5384"/>
    <w:rsid w:val="0073021B"/>
    <w:rsid w:val="007C47D3"/>
    <w:rsid w:val="00803FCD"/>
    <w:rsid w:val="008C713B"/>
    <w:rsid w:val="00AA2573"/>
    <w:rsid w:val="00B636F5"/>
    <w:rsid w:val="00B75395"/>
    <w:rsid w:val="00BA673C"/>
    <w:rsid w:val="00D24F00"/>
    <w:rsid w:val="00D60867"/>
    <w:rsid w:val="00D71CDD"/>
    <w:rsid w:val="00F80E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C713B"/>
  </w:style>
  <w:style w:type="character" w:styleId="a3">
    <w:name w:val="Hyperlink"/>
    <w:basedOn w:val="a0"/>
    <w:uiPriority w:val="99"/>
    <w:semiHidden/>
    <w:unhideWhenUsed/>
    <w:rsid w:val="008C713B"/>
    <w:rPr>
      <w:color w:val="0000FF" w:themeColor="hyperlink"/>
      <w:u w:val="single"/>
    </w:rPr>
  </w:style>
  <w:style w:type="character" w:styleId="a4">
    <w:name w:val="FollowedHyperlink"/>
    <w:basedOn w:val="a0"/>
    <w:uiPriority w:val="99"/>
    <w:semiHidden/>
    <w:unhideWhenUsed/>
    <w:rsid w:val="008C713B"/>
    <w:rPr>
      <w:color w:val="800080" w:themeColor="followedHyperlink"/>
      <w:u w:val="single"/>
    </w:rPr>
  </w:style>
  <w:style w:type="paragraph" w:styleId="a5">
    <w:name w:val="header"/>
    <w:basedOn w:val="a"/>
    <w:link w:val="a6"/>
    <w:uiPriority w:val="99"/>
    <w:semiHidden/>
    <w:unhideWhenUsed/>
    <w:rsid w:val="008C713B"/>
    <w:pPr>
      <w:tabs>
        <w:tab w:val="center" w:pos="4677"/>
        <w:tab w:val="right" w:pos="9355"/>
      </w:tabs>
      <w:spacing w:after="0" w:line="240" w:lineRule="auto"/>
    </w:pPr>
    <w:rPr>
      <w:rFonts w:ascii="Calibri" w:eastAsia="Calibri" w:hAnsi="Calibri" w:cs="Times New Roman"/>
    </w:rPr>
  </w:style>
  <w:style w:type="character" w:customStyle="1" w:styleId="a6">
    <w:name w:val="Верхний колонтитул Знак"/>
    <w:basedOn w:val="a0"/>
    <w:link w:val="a5"/>
    <w:uiPriority w:val="99"/>
    <w:semiHidden/>
    <w:rsid w:val="008C713B"/>
    <w:rPr>
      <w:rFonts w:ascii="Calibri" w:eastAsia="Calibri" w:hAnsi="Calibri" w:cs="Times New Roman"/>
    </w:rPr>
  </w:style>
  <w:style w:type="paragraph" w:styleId="a7">
    <w:name w:val="footer"/>
    <w:basedOn w:val="a"/>
    <w:link w:val="a8"/>
    <w:semiHidden/>
    <w:unhideWhenUsed/>
    <w:rsid w:val="008C713B"/>
    <w:pPr>
      <w:tabs>
        <w:tab w:val="center" w:pos="4677"/>
        <w:tab w:val="right" w:pos="9355"/>
      </w:tabs>
      <w:spacing w:after="0" w:line="240" w:lineRule="auto"/>
    </w:pPr>
    <w:rPr>
      <w:rFonts w:ascii="Calibri" w:eastAsia="Calibri" w:hAnsi="Calibri" w:cs="Times New Roman"/>
    </w:rPr>
  </w:style>
  <w:style w:type="character" w:customStyle="1" w:styleId="a8">
    <w:name w:val="Нижний колонтитул Знак"/>
    <w:basedOn w:val="a0"/>
    <w:link w:val="a7"/>
    <w:semiHidden/>
    <w:rsid w:val="008C713B"/>
    <w:rPr>
      <w:rFonts w:ascii="Calibri" w:eastAsia="Calibri" w:hAnsi="Calibri" w:cs="Times New Roman"/>
    </w:rPr>
  </w:style>
  <w:style w:type="paragraph" w:styleId="a9">
    <w:name w:val="Balloon Text"/>
    <w:basedOn w:val="a"/>
    <w:link w:val="aa"/>
    <w:uiPriority w:val="99"/>
    <w:semiHidden/>
    <w:unhideWhenUsed/>
    <w:rsid w:val="00B636F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636F5"/>
    <w:rPr>
      <w:rFonts w:ascii="Tahoma" w:hAnsi="Tahoma" w:cs="Tahoma"/>
      <w:sz w:val="16"/>
      <w:szCs w:val="16"/>
    </w:rPr>
  </w:style>
  <w:style w:type="numbering" w:customStyle="1" w:styleId="2">
    <w:name w:val="Нет списка2"/>
    <w:next w:val="a2"/>
    <w:uiPriority w:val="99"/>
    <w:semiHidden/>
    <w:unhideWhenUsed/>
    <w:rsid w:val="00D71CDD"/>
  </w:style>
  <w:style w:type="paragraph" w:customStyle="1" w:styleId="Default">
    <w:name w:val="Default"/>
    <w:rsid w:val="00D71CD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b">
    <w:name w:val="page number"/>
    <w:basedOn w:val="a0"/>
    <w:rsid w:val="00D71CDD"/>
  </w:style>
  <w:style w:type="paragraph" w:customStyle="1" w:styleId="NoSpacing">
    <w:name w:val="No Spacing"/>
    <w:rsid w:val="00D71CDD"/>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C713B"/>
  </w:style>
  <w:style w:type="character" w:styleId="a3">
    <w:name w:val="Hyperlink"/>
    <w:basedOn w:val="a0"/>
    <w:uiPriority w:val="99"/>
    <w:semiHidden/>
    <w:unhideWhenUsed/>
    <w:rsid w:val="008C713B"/>
    <w:rPr>
      <w:color w:val="0000FF" w:themeColor="hyperlink"/>
      <w:u w:val="single"/>
    </w:rPr>
  </w:style>
  <w:style w:type="character" w:styleId="a4">
    <w:name w:val="FollowedHyperlink"/>
    <w:basedOn w:val="a0"/>
    <w:uiPriority w:val="99"/>
    <w:semiHidden/>
    <w:unhideWhenUsed/>
    <w:rsid w:val="008C713B"/>
    <w:rPr>
      <w:color w:val="800080" w:themeColor="followedHyperlink"/>
      <w:u w:val="single"/>
    </w:rPr>
  </w:style>
  <w:style w:type="paragraph" w:styleId="a5">
    <w:name w:val="header"/>
    <w:basedOn w:val="a"/>
    <w:link w:val="a6"/>
    <w:uiPriority w:val="99"/>
    <w:semiHidden/>
    <w:unhideWhenUsed/>
    <w:rsid w:val="008C713B"/>
    <w:pPr>
      <w:tabs>
        <w:tab w:val="center" w:pos="4677"/>
        <w:tab w:val="right" w:pos="9355"/>
      </w:tabs>
      <w:spacing w:after="0" w:line="240" w:lineRule="auto"/>
    </w:pPr>
    <w:rPr>
      <w:rFonts w:ascii="Calibri" w:eastAsia="Calibri" w:hAnsi="Calibri" w:cs="Times New Roman"/>
    </w:rPr>
  </w:style>
  <w:style w:type="character" w:customStyle="1" w:styleId="a6">
    <w:name w:val="Верхний колонтитул Знак"/>
    <w:basedOn w:val="a0"/>
    <w:link w:val="a5"/>
    <w:uiPriority w:val="99"/>
    <w:semiHidden/>
    <w:rsid w:val="008C713B"/>
    <w:rPr>
      <w:rFonts w:ascii="Calibri" w:eastAsia="Calibri" w:hAnsi="Calibri" w:cs="Times New Roman"/>
    </w:rPr>
  </w:style>
  <w:style w:type="paragraph" w:styleId="a7">
    <w:name w:val="footer"/>
    <w:basedOn w:val="a"/>
    <w:link w:val="a8"/>
    <w:semiHidden/>
    <w:unhideWhenUsed/>
    <w:rsid w:val="008C713B"/>
    <w:pPr>
      <w:tabs>
        <w:tab w:val="center" w:pos="4677"/>
        <w:tab w:val="right" w:pos="9355"/>
      </w:tabs>
      <w:spacing w:after="0" w:line="240" w:lineRule="auto"/>
    </w:pPr>
    <w:rPr>
      <w:rFonts w:ascii="Calibri" w:eastAsia="Calibri" w:hAnsi="Calibri" w:cs="Times New Roman"/>
    </w:rPr>
  </w:style>
  <w:style w:type="character" w:customStyle="1" w:styleId="a8">
    <w:name w:val="Нижний колонтитул Знак"/>
    <w:basedOn w:val="a0"/>
    <w:link w:val="a7"/>
    <w:semiHidden/>
    <w:rsid w:val="008C713B"/>
    <w:rPr>
      <w:rFonts w:ascii="Calibri" w:eastAsia="Calibri" w:hAnsi="Calibri" w:cs="Times New Roman"/>
    </w:rPr>
  </w:style>
  <w:style w:type="paragraph" w:styleId="a9">
    <w:name w:val="Balloon Text"/>
    <w:basedOn w:val="a"/>
    <w:link w:val="aa"/>
    <w:uiPriority w:val="99"/>
    <w:semiHidden/>
    <w:unhideWhenUsed/>
    <w:rsid w:val="00B636F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636F5"/>
    <w:rPr>
      <w:rFonts w:ascii="Tahoma" w:hAnsi="Tahoma" w:cs="Tahoma"/>
      <w:sz w:val="16"/>
      <w:szCs w:val="16"/>
    </w:rPr>
  </w:style>
  <w:style w:type="numbering" w:customStyle="1" w:styleId="2">
    <w:name w:val="Нет списка2"/>
    <w:next w:val="a2"/>
    <w:uiPriority w:val="99"/>
    <w:semiHidden/>
    <w:unhideWhenUsed/>
    <w:rsid w:val="00D71CDD"/>
  </w:style>
  <w:style w:type="paragraph" w:customStyle="1" w:styleId="Default">
    <w:name w:val="Default"/>
    <w:rsid w:val="00D71CD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b">
    <w:name w:val="page number"/>
    <w:basedOn w:val="a0"/>
    <w:rsid w:val="00D71CDD"/>
  </w:style>
  <w:style w:type="paragraph" w:customStyle="1" w:styleId="NoSpacing">
    <w:name w:val="No Spacing"/>
    <w:rsid w:val="00D71CDD"/>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251260">
      <w:bodyDiv w:val="1"/>
      <w:marLeft w:val="0"/>
      <w:marRight w:val="0"/>
      <w:marTop w:val="0"/>
      <w:marBottom w:val="0"/>
      <w:divBdr>
        <w:top w:val="none" w:sz="0" w:space="0" w:color="auto"/>
        <w:left w:val="none" w:sz="0" w:space="0" w:color="auto"/>
        <w:bottom w:val="none" w:sz="0" w:space="0" w:color="auto"/>
        <w:right w:val="none" w:sz="0" w:space="0" w:color="auto"/>
      </w:divBdr>
    </w:div>
    <w:div w:id="175763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dia.ru/text/category/proektnaya_dokumentatciya/" TargetMode="External"/><Relationship Id="rId3" Type="http://schemas.openxmlformats.org/officeDocument/2006/relationships/styles" Target="styles.xml"/><Relationship Id="rId7" Type="http://schemas.openxmlformats.org/officeDocument/2006/relationships/hyperlink" Target="http://www.pandia.ru/text/category/plani_razvitiy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5315B-CDBE-48D3-B379-7AF9ACC0B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24</Pages>
  <Words>7969</Words>
  <Characters>45424</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2015-11-10T06:44:00Z</cp:lastPrinted>
  <dcterms:created xsi:type="dcterms:W3CDTF">2015-11-03T07:08:00Z</dcterms:created>
  <dcterms:modified xsi:type="dcterms:W3CDTF">2020-10-05T06:37:00Z</dcterms:modified>
</cp:coreProperties>
</file>